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09" w:rsidRPr="00EE4809" w:rsidRDefault="00EE4809" w:rsidP="00EE480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EE4809">
        <w:rPr>
          <w:rFonts w:ascii="Arial" w:eastAsia="Times New Roman" w:hAnsi="Arial" w:cs="Arial"/>
          <w:color w:val="333333"/>
          <w:sz w:val="17"/>
          <w:szCs w:val="17"/>
        </w:rPr>
        <w:t xml:space="preserve">13 </w:t>
      </w:r>
      <w:proofErr w:type="spellStart"/>
      <w:r w:rsidRPr="00EE4809">
        <w:rPr>
          <w:rFonts w:ascii="Arial" w:eastAsia="Times New Roman" w:hAnsi="Arial" w:cs="Arial"/>
          <w:color w:val="333333"/>
          <w:sz w:val="17"/>
          <w:szCs w:val="17"/>
        </w:rPr>
        <w:t>février</w:t>
      </w:r>
      <w:proofErr w:type="spellEnd"/>
      <w:r w:rsidRPr="00EE4809">
        <w:rPr>
          <w:rFonts w:ascii="Arial" w:eastAsia="Times New Roman" w:hAnsi="Arial" w:cs="Arial"/>
          <w:color w:val="333333"/>
          <w:sz w:val="17"/>
          <w:szCs w:val="17"/>
        </w:rPr>
        <w:t xml:space="preserve"> 2018 09:22 AM </w:t>
      </w:r>
      <w:proofErr w:type="gramStart"/>
      <w:r w:rsidRPr="00EE4809">
        <w:rPr>
          <w:rFonts w:ascii="Arial" w:eastAsia="Times New Roman" w:hAnsi="Arial" w:cs="Arial"/>
          <w:color w:val="333333"/>
          <w:sz w:val="17"/>
          <w:szCs w:val="17"/>
        </w:rPr>
        <w:t>Est</w:t>
      </w:r>
      <w:proofErr w:type="gramEnd"/>
      <w:r w:rsidRPr="00EE4809">
        <w:rPr>
          <w:rFonts w:ascii="Arial" w:eastAsia="Times New Roman" w:hAnsi="Arial" w:cs="Arial"/>
          <w:color w:val="333333"/>
          <w:sz w:val="17"/>
          <w:szCs w:val="17"/>
        </w:rPr>
        <w:t xml:space="preserve"> – New York (USA) </w:t>
      </w:r>
    </w:p>
    <w:p w:rsidR="00EE4809" w:rsidRPr="00EE4809" w:rsidRDefault="00EE4809" w:rsidP="00EE4809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EE4809">
        <w:rPr>
          <w:rFonts w:ascii="MS Gothic" w:eastAsia="MS Gothic" w:hAnsi="MS Gothic" w:cs="MS Gothic" w:hint="eastAsia"/>
          <w:b/>
          <w:bCs/>
          <w:color w:val="000000"/>
          <w:kern w:val="36"/>
          <w:sz w:val="24"/>
          <w:szCs w:val="24"/>
        </w:rPr>
        <w:t>印度</w:t>
      </w:r>
      <w:r w:rsidRPr="00EE4809">
        <w:rPr>
          <w:rFonts w:ascii="SimSun" w:eastAsia="SimSun" w:hAnsi="SimSun" w:cs="SimSun" w:hint="eastAsia"/>
          <w:b/>
          <w:bCs/>
          <w:color w:val="000000"/>
          <w:kern w:val="36"/>
          <w:sz w:val="24"/>
          <w:szCs w:val="24"/>
        </w:rPr>
        <w:t>总理与全球领导人在</w:t>
      </w:r>
      <w:r w:rsidRPr="00EE480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2018</w:t>
      </w:r>
      <w:r w:rsidRPr="00EE4809">
        <w:rPr>
          <w:rFonts w:ascii="MS Gothic" w:eastAsia="MS Gothic" w:hAnsi="MS Gothic" w:cs="MS Gothic" w:hint="eastAsia"/>
          <w:b/>
          <w:bCs/>
          <w:color w:val="000000"/>
          <w:kern w:val="36"/>
          <w:sz w:val="24"/>
          <w:szCs w:val="24"/>
        </w:rPr>
        <w:t>年世界政府峰会上一致呼吁支持科技和</w:t>
      </w:r>
      <w:r w:rsidRPr="00EE4809">
        <w:rPr>
          <w:rFonts w:ascii="SimSun" w:eastAsia="SimSun" w:hAnsi="SimSun" w:cs="SimSun" w:hint="eastAsia"/>
          <w:b/>
          <w:bCs/>
          <w:color w:val="000000"/>
          <w:kern w:val="36"/>
          <w:sz w:val="24"/>
          <w:szCs w:val="24"/>
        </w:rPr>
        <w:t>变</w:t>
      </w:r>
      <w:r w:rsidRPr="00EE4809">
        <w:rPr>
          <w:rFonts w:ascii="MS Gothic" w:eastAsia="MS Gothic" w:hAnsi="MS Gothic" w:cs="MS Gothic"/>
          <w:b/>
          <w:bCs/>
          <w:color w:val="000000"/>
          <w:kern w:val="36"/>
          <w:sz w:val="24"/>
          <w:szCs w:val="24"/>
        </w:rPr>
        <w:t>革</w:t>
      </w:r>
    </w:p>
    <w:p w:rsidR="00EE4809" w:rsidRPr="00EE4809" w:rsidRDefault="00EE4809" w:rsidP="00EE4809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E4809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• </w:t>
      </w:r>
      <w:proofErr w:type="spellStart"/>
      <w:r w:rsidRPr="00EE4809">
        <w:rPr>
          <w:rFonts w:ascii="SimSun" w:eastAsia="SimSun" w:hAnsi="SimSun" w:cs="SimSun" w:hint="eastAsia"/>
          <w:i/>
          <w:iCs/>
          <w:color w:val="333333"/>
          <w:sz w:val="20"/>
          <w:szCs w:val="20"/>
        </w:rPr>
        <w:t>纳伦德拉</w:t>
      </w:r>
      <w:r w:rsidRPr="00EE4809">
        <w:rPr>
          <w:rFonts w:ascii="Arial" w:eastAsia="Times New Roman" w:hAnsi="Arial" w:cs="Arial"/>
          <w:i/>
          <w:iCs/>
          <w:color w:val="333333"/>
          <w:sz w:val="20"/>
          <w:szCs w:val="20"/>
        </w:rPr>
        <w:t>·</w:t>
      </w:r>
      <w:r w:rsidRPr="00EE4809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莫迪率印度代表</w:t>
      </w:r>
      <w:r w:rsidRPr="00EE4809">
        <w:rPr>
          <w:rFonts w:ascii="SimSun" w:eastAsia="SimSun" w:hAnsi="SimSun" w:cs="SimSun" w:hint="eastAsia"/>
          <w:i/>
          <w:iCs/>
          <w:color w:val="333333"/>
          <w:sz w:val="20"/>
          <w:szCs w:val="20"/>
        </w:rPr>
        <w:t>团以主宾国身份参加世界</w:t>
      </w:r>
      <w:r w:rsidRPr="00EE4809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政府峰</w:t>
      </w:r>
      <w:r w:rsidRPr="00EE4809">
        <w:rPr>
          <w:rFonts w:ascii="MS Gothic" w:eastAsia="MS Gothic" w:hAnsi="MS Gothic" w:cs="MS Gothic"/>
          <w:i/>
          <w:iCs/>
          <w:color w:val="333333"/>
          <w:sz w:val="20"/>
          <w:szCs w:val="20"/>
        </w:rPr>
        <w:t>会</w:t>
      </w:r>
      <w:proofErr w:type="spellEnd"/>
    </w:p>
    <w:p w:rsidR="00EE4809" w:rsidRPr="00EE4809" w:rsidRDefault="00EE4809" w:rsidP="00EE4809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E4809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• </w:t>
      </w:r>
      <w:proofErr w:type="spellStart"/>
      <w:r w:rsidRPr="00EE4809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法国</w:t>
      </w:r>
      <w:r w:rsidRPr="00EE4809">
        <w:rPr>
          <w:rFonts w:ascii="SimSun" w:eastAsia="SimSun" w:hAnsi="SimSun" w:cs="SimSun" w:hint="eastAsia"/>
          <w:i/>
          <w:iCs/>
          <w:color w:val="333333"/>
          <w:sz w:val="20"/>
          <w:szCs w:val="20"/>
        </w:rPr>
        <w:t>总理艾杜瓦</w:t>
      </w:r>
      <w:r w:rsidRPr="00EE4809">
        <w:rPr>
          <w:rFonts w:ascii="Arial" w:eastAsia="Times New Roman" w:hAnsi="Arial" w:cs="Arial"/>
          <w:i/>
          <w:iCs/>
          <w:color w:val="333333"/>
          <w:sz w:val="20"/>
          <w:szCs w:val="20"/>
        </w:rPr>
        <w:t>·</w:t>
      </w:r>
      <w:r w:rsidRPr="00EE4809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菲利普呼吁开展国家</w:t>
      </w:r>
      <w:r w:rsidRPr="00EE4809">
        <w:rPr>
          <w:rFonts w:ascii="SimSun" w:eastAsia="SimSun" w:hAnsi="SimSun" w:cs="SimSun" w:hint="eastAsia"/>
          <w:i/>
          <w:iCs/>
          <w:color w:val="333333"/>
          <w:sz w:val="20"/>
          <w:szCs w:val="20"/>
        </w:rPr>
        <w:t>转</w:t>
      </w:r>
      <w:r w:rsidRPr="00EE4809">
        <w:rPr>
          <w:rFonts w:ascii="MS Gothic" w:eastAsia="MS Gothic" w:hAnsi="MS Gothic" w:cs="MS Gothic"/>
          <w:i/>
          <w:iCs/>
          <w:color w:val="333333"/>
          <w:sz w:val="20"/>
          <w:szCs w:val="20"/>
        </w:rPr>
        <w:t>型</w:t>
      </w:r>
      <w:proofErr w:type="spellEnd"/>
    </w:p>
    <w:p w:rsidR="00EE4809" w:rsidRPr="00EE4809" w:rsidRDefault="00EE4809" w:rsidP="00EE4809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E4809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• </w:t>
      </w:r>
      <w:proofErr w:type="spellStart"/>
      <w:r w:rsidRPr="00EE4809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国</w:t>
      </w:r>
      <w:r w:rsidRPr="00EE4809">
        <w:rPr>
          <w:rFonts w:ascii="SimSun" w:eastAsia="SimSun" w:hAnsi="SimSun" w:cs="SimSun" w:hint="eastAsia"/>
          <w:i/>
          <w:iCs/>
          <w:color w:val="333333"/>
          <w:sz w:val="20"/>
          <w:szCs w:val="20"/>
        </w:rPr>
        <w:t>际货币基金组织主席克里斯蒂娜</w:t>
      </w:r>
      <w:r w:rsidRPr="00EE4809">
        <w:rPr>
          <w:rFonts w:ascii="Arial" w:eastAsia="Times New Roman" w:hAnsi="Arial" w:cs="Arial"/>
          <w:i/>
          <w:iCs/>
          <w:color w:val="333333"/>
          <w:sz w:val="20"/>
          <w:szCs w:val="20"/>
        </w:rPr>
        <w:t>·</w:t>
      </w:r>
      <w:r w:rsidRPr="00EE4809">
        <w:rPr>
          <w:rFonts w:ascii="MS Gothic" w:eastAsia="MS Gothic" w:hAnsi="MS Gothic" w:cs="MS Gothic" w:hint="eastAsia"/>
          <w:i/>
          <w:iCs/>
          <w:color w:val="333333"/>
          <w:sz w:val="20"/>
          <w:szCs w:val="20"/>
        </w:rPr>
        <w:t>拉加德寄希望于</w:t>
      </w:r>
      <w:r w:rsidRPr="00EE4809">
        <w:rPr>
          <w:rFonts w:ascii="SimSun" w:eastAsia="SimSun" w:hAnsi="SimSun" w:cs="SimSun" w:hint="eastAsia"/>
          <w:i/>
          <w:iCs/>
          <w:color w:val="333333"/>
          <w:sz w:val="20"/>
          <w:szCs w:val="20"/>
        </w:rPr>
        <w:t>该地区的青年，促进可持续发</w:t>
      </w:r>
      <w:r w:rsidRPr="00EE4809">
        <w:rPr>
          <w:rFonts w:ascii="MS Gothic" w:eastAsia="MS Gothic" w:hAnsi="MS Gothic" w:cs="MS Gothic"/>
          <w:i/>
          <w:iCs/>
          <w:color w:val="333333"/>
          <w:sz w:val="20"/>
          <w:szCs w:val="20"/>
        </w:rPr>
        <w:t>展</w:t>
      </w:r>
      <w:proofErr w:type="spellEnd"/>
    </w:p>
    <w:p w:rsidR="00EE4809" w:rsidRPr="00EE4809" w:rsidRDefault="00EE4809" w:rsidP="00EE4809">
      <w:pPr>
        <w:shd w:val="clear" w:color="auto" w:fill="FFFFFF"/>
        <w:spacing w:after="334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E4809">
        <w:rPr>
          <w:rFonts w:ascii="MS Gothic" w:eastAsia="MS Gothic" w:hAnsi="MS Gothic" w:cs="MS Gothic" w:hint="eastAsia"/>
          <w:color w:val="333333"/>
          <w:sz w:val="20"/>
          <w:szCs w:val="20"/>
        </w:rPr>
        <w:t>阿</w:t>
      </w:r>
      <w:r w:rsidRPr="00EE4809">
        <w:rPr>
          <w:rFonts w:ascii="SimSun" w:eastAsia="SimSun" w:hAnsi="SimSun" w:cs="SimSun" w:hint="eastAsia"/>
          <w:color w:val="333333"/>
          <w:sz w:val="20"/>
          <w:szCs w:val="20"/>
        </w:rPr>
        <w:t>联酋迪拜</w:t>
      </w:r>
      <w:proofErr w:type="spellEnd"/>
      <w:r w:rsidRPr="00EE4809">
        <w:rPr>
          <w:rFonts w:ascii="Arial" w:eastAsia="Times New Roman" w:hAnsi="Arial" w:cs="Arial"/>
          <w:color w:val="333333"/>
          <w:sz w:val="20"/>
          <w:szCs w:val="20"/>
        </w:rPr>
        <w:t>--(</w:t>
      </w:r>
      <w:hyperlink r:id="rId5" w:history="1">
        <w:r w:rsidRPr="00EE4809">
          <w:rPr>
            <w:rFonts w:ascii="Arial" w:eastAsia="Times New Roman" w:hAnsi="Arial" w:cs="Arial"/>
            <w:color w:val="2E5173"/>
            <w:sz w:val="20"/>
            <w:szCs w:val="20"/>
          </w:rPr>
          <w:t>BUSINESS WIRE</w:t>
        </w:r>
      </w:hyperlink>
      <w:r w:rsidRPr="00EE4809">
        <w:rPr>
          <w:rFonts w:ascii="Arial" w:eastAsia="Times New Roman" w:hAnsi="Arial" w:cs="Arial"/>
          <w:color w:val="333333"/>
          <w:sz w:val="20"/>
          <w:szCs w:val="20"/>
        </w:rPr>
        <w:t>)--(</w:t>
      </w:r>
      <w:proofErr w:type="spellStart"/>
      <w:r w:rsidRPr="00EE4809">
        <w:rPr>
          <w:rFonts w:ascii="MS Gothic" w:eastAsia="MS Gothic" w:hAnsi="MS Gothic" w:cs="MS Gothic" w:hint="eastAsia"/>
          <w:color w:val="333333"/>
          <w:sz w:val="20"/>
          <w:szCs w:val="20"/>
        </w:rPr>
        <w:t>美国商</w:t>
      </w:r>
      <w:r w:rsidRPr="00EE4809">
        <w:rPr>
          <w:rFonts w:ascii="SimSun" w:eastAsia="SimSun" w:hAnsi="SimSun" w:cs="SimSun" w:hint="eastAsia"/>
          <w:color w:val="333333"/>
          <w:sz w:val="20"/>
          <w:szCs w:val="20"/>
        </w:rPr>
        <w:t>业资讯</w:t>
      </w:r>
      <w:proofErr w:type="spellEnd"/>
      <w:r w:rsidRPr="00EE4809">
        <w:rPr>
          <w:rFonts w:ascii="Arial" w:eastAsia="Times New Roman" w:hAnsi="Arial" w:cs="Arial"/>
          <w:color w:val="333333"/>
          <w:sz w:val="20"/>
          <w:szCs w:val="20"/>
        </w:rPr>
        <w:t>)--</w:t>
      </w:r>
      <w:proofErr w:type="spellStart"/>
      <w:r w:rsidRPr="00EE4809">
        <w:rPr>
          <w:rFonts w:ascii="MS Gothic" w:eastAsia="MS Gothic" w:hAnsi="MS Gothic" w:cs="MS Gothic" w:hint="eastAsia"/>
          <w:color w:val="333333"/>
          <w:sz w:val="20"/>
          <w:szCs w:val="20"/>
        </w:rPr>
        <w:t>在第六届</w:t>
      </w:r>
      <w:hyperlink r:id="rId6" w:tgtFrame="_blank" w:history="1">
        <w:proofErr w:type="gramStart"/>
        <w:r w:rsidRPr="00EE4809">
          <w:rPr>
            <w:rFonts w:ascii="MS Gothic" w:eastAsia="MS Gothic" w:hAnsi="MS Gothic" w:cs="MS Gothic" w:hint="eastAsia"/>
            <w:color w:val="2E5173"/>
            <w:sz w:val="20"/>
            <w:szCs w:val="20"/>
          </w:rPr>
          <w:t>世界政府峰会</w:t>
        </w:r>
        <w:proofErr w:type="spellEnd"/>
        <w:r w:rsidRPr="00EE4809">
          <w:rPr>
            <w:rFonts w:ascii="Arial" w:eastAsia="Times New Roman" w:hAnsi="Arial" w:cs="Arial"/>
            <w:color w:val="2E5173"/>
            <w:sz w:val="20"/>
            <w:szCs w:val="20"/>
          </w:rPr>
          <w:t>(</w:t>
        </w:r>
        <w:proofErr w:type="gramEnd"/>
        <w:r w:rsidRPr="00EE4809">
          <w:rPr>
            <w:rFonts w:ascii="Arial" w:eastAsia="Times New Roman" w:hAnsi="Arial" w:cs="Arial"/>
            <w:color w:val="2E5173"/>
            <w:sz w:val="20"/>
            <w:szCs w:val="20"/>
          </w:rPr>
          <w:t>WGS 2018)</w:t>
        </w:r>
        <w:proofErr w:type="spellStart"/>
      </w:hyperlink>
      <w:r w:rsidRPr="00EE4809">
        <w:rPr>
          <w:rFonts w:ascii="MS Gothic" w:eastAsia="MS Gothic" w:hAnsi="MS Gothic" w:cs="MS Gothic" w:hint="eastAsia"/>
          <w:color w:val="333333"/>
          <w:sz w:val="20"/>
          <w:szCs w:val="20"/>
        </w:rPr>
        <w:t>上的演</w:t>
      </w:r>
      <w:r w:rsidRPr="00EE4809">
        <w:rPr>
          <w:rFonts w:ascii="SimSun" w:eastAsia="SimSun" w:hAnsi="SimSun" w:cs="SimSun" w:hint="eastAsia"/>
          <w:color w:val="333333"/>
          <w:sz w:val="20"/>
          <w:szCs w:val="20"/>
        </w:rPr>
        <w:t>讲中，印度总理纳伦德拉</w:t>
      </w:r>
      <w:r w:rsidRPr="00EE4809">
        <w:rPr>
          <w:rFonts w:ascii="Arial" w:eastAsia="Times New Roman" w:hAnsi="Arial" w:cs="Arial"/>
          <w:color w:val="333333"/>
          <w:sz w:val="20"/>
          <w:szCs w:val="20"/>
        </w:rPr>
        <w:t>·</w:t>
      </w:r>
      <w:r w:rsidRPr="00EE4809">
        <w:rPr>
          <w:rFonts w:ascii="MS Gothic" w:eastAsia="MS Gothic" w:hAnsi="MS Gothic" w:cs="MS Gothic" w:hint="eastAsia"/>
          <w:color w:val="333333"/>
          <w:sz w:val="20"/>
          <w:szCs w:val="20"/>
        </w:rPr>
        <w:t>莫迪</w:t>
      </w:r>
      <w:proofErr w:type="spellEnd"/>
      <w:r w:rsidRPr="00EE4809">
        <w:rPr>
          <w:rFonts w:ascii="Arial" w:eastAsia="Times New Roman" w:hAnsi="Arial" w:cs="Arial"/>
          <w:color w:val="333333"/>
          <w:sz w:val="20"/>
          <w:szCs w:val="20"/>
        </w:rPr>
        <w:t>(Narendra Modi)</w:t>
      </w:r>
      <w:proofErr w:type="spellStart"/>
      <w:r w:rsidRPr="00EE4809">
        <w:rPr>
          <w:rFonts w:ascii="MS Gothic" w:eastAsia="MS Gothic" w:hAnsi="MS Gothic" w:cs="MS Gothic" w:hint="eastAsia"/>
          <w:color w:val="333333"/>
          <w:sz w:val="20"/>
          <w:szCs w:val="20"/>
        </w:rPr>
        <w:t>将科技</w:t>
      </w:r>
      <w:r w:rsidRPr="00EE4809">
        <w:rPr>
          <w:rFonts w:ascii="SimSun" w:eastAsia="SimSun" w:hAnsi="SimSun" w:cs="SimSun" w:hint="eastAsia"/>
          <w:color w:val="333333"/>
          <w:sz w:val="20"/>
          <w:szCs w:val="20"/>
        </w:rPr>
        <w:t>视为一种促进发展</w:t>
      </w:r>
      <w:r w:rsidRPr="00EE4809">
        <w:rPr>
          <w:rFonts w:ascii="MS Gothic" w:eastAsia="MS Gothic" w:hAnsi="MS Gothic" w:cs="MS Gothic" w:hint="eastAsia"/>
          <w:color w:val="333333"/>
          <w:sz w:val="20"/>
          <w:szCs w:val="20"/>
        </w:rPr>
        <w:t>的手段，但也告</w:t>
      </w:r>
      <w:r w:rsidRPr="00EE4809">
        <w:rPr>
          <w:rFonts w:ascii="SimSun" w:eastAsia="SimSun" w:hAnsi="SimSun" w:cs="SimSun" w:hint="eastAsia"/>
          <w:color w:val="333333"/>
          <w:sz w:val="20"/>
          <w:szCs w:val="20"/>
        </w:rPr>
        <w:t>诫人们科技也可以成为破坏的武器</w:t>
      </w:r>
      <w:proofErr w:type="spellEnd"/>
      <w:r w:rsidRPr="00EE4809">
        <w:rPr>
          <w:rFonts w:ascii="MS Gothic" w:eastAsia="MS Gothic" w:hAnsi="MS Gothic" w:cs="MS Gothic"/>
          <w:color w:val="333333"/>
          <w:sz w:val="20"/>
          <w:szCs w:val="20"/>
        </w:rPr>
        <w:t>。</w:t>
      </w:r>
    </w:p>
    <w:p w:rsidR="00EE4809" w:rsidRDefault="00EE4809" w:rsidP="00EE4809">
      <w:pPr>
        <w:pStyle w:val="NormalWeb"/>
        <w:shd w:val="clear" w:color="auto" w:fill="FFFFFF"/>
        <w:spacing w:before="0" w:beforeAutospacing="0" w:after="334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MS Gothic" w:eastAsia="MS Gothic" w:hAnsi="MS Gothic" w:cs="MS Gothic" w:hint="eastAsia"/>
          <w:color w:val="333333"/>
          <w:sz w:val="20"/>
          <w:szCs w:val="20"/>
        </w:rPr>
        <w:t>他指出，</w:t>
      </w:r>
      <w:r>
        <w:rPr>
          <w:rFonts w:ascii="Arial" w:hAnsi="Arial" w:cs="Arial"/>
          <w:color w:val="333333"/>
          <w:sz w:val="20"/>
          <w:szCs w:val="20"/>
        </w:rPr>
        <w:t>“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科技通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过实现小政府、大治理，赋予了普通民众权利。就</w:t>
      </w:r>
      <w:r>
        <w:rPr>
          <w:rFonts w:ascii="Arial" w:hAnsi="Arial" w:cs="Arial"/>
          <w:color w:val="333333"/>
          <w:sz w:val="20"/>
          <w:szCs w:val="20"/>
        </w:rPr>
        <w:t>e-governance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（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电子治理）而言，</w:t>
      </w:r>
      <w:r>
        <w:rPr>
          <w:rFonts w:ascii="Arial" w:hAnsi="Arial" w:cs="Arial"/>
          <w:color w:val="333333"/>
          <w:sz w:val="20"/>
          <w:szCs w:val="20"/>
        </w:rPr>
        <w:t>‘e’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代表效果、效率、便捷、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赋权和公平。在科技的帮助下，阿联酋从沙漠变成了一个现代奇迹，但科技也存在更加阴暗的一面</w:t>
      </w:r>
      <w:r>
        <w:rPr>
          <w:rFonts w:ascii="Arial" w:hAnsi="Arial" w:cs="Arial"/>
          <w:color w:val="333333"/>
          <w:sz w:val="20"/>
          <w:szCs w:val="20"/>
        </w:rPr>
        <w:t>——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网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络空间的激进化问题。</w:t>
      </w:r>
      <w:r>
        <w:rPr>
          <w:rFonts w:ascii="Arial" w:hAnsi="Arial" w:cs="Arial"/>
          <w:color w:val="333333"/>
          <w:sz w:val="20"/>
          <w:szCs w:val="20"/>
        </w:rPr>
        <w:t>”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莫迪率印度代表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团以主宾国的身份参加了此次峰会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。</w:t>
      </w:r>
    </w:p>
    <w:p w:rsidR="00EE4809" w:rsidRDefault="00EE4809" w:rsidP="00EE4809">
      <w:pPr>
        <w:pStyle w:val="NormalWeb"/>
        <w:shd w:val="clear" w:color="auto" w:fill="FFFFFF"/>
        <w:spacing w:before="0" w:beforeAutospacing="0" w:after="334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MS Gothic" w:eastAsia="MS Gothic" w:hAnsi="MS Gothic" w:cs="MS Gothic" w:hint="eastAsia"/>
          <w:color w:val="333333"/>
          <w:sz w:val="20"/>
          <w:szCs w:val="20"/>
        </w:rPr>
        <w:t>今天早些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时候，法国总理艾杜瓦</w:t>
      </w:r>
      <w:r>
        <w:rPr>
          <w:rFonts w:ascii="Arial" w:hAnsi="Arial" w:cs="Arial"/>
          <w:color w:val="333333"/>
          <w:sz w:val="20"/>
          <w:szCs w:val="20"/>
        </w:rPr>
        <w:t>·</w:t>
      </w:r>
      <w:proofErr w:type="gramStart"/>
      <w:r>
        <w:rPr>
          <w:rFonts w:ascii="MS Gothic" w:eastAsia="MS Gothic" w:hAnsi="MS Gothic" w:cs="MS Gothic" w:hint="eastAsia"/>
          <w:color w:val="333333"/>
          <w:sz w:val="20"/>
          <w:szCs w:val="20"/>
        </w:rPr>
        <w:t>菲利普</w:t>
      </w:r>
      <w:proofErr w:type="spellEnd"/>
      <w:r>
        <w:rPr>
          <w:rFonts w:ascii="Arial" w:hAnsi="Arial" w:cs="Arial"/>
          <w:color w:val="333333"/>
          <w:sz w:val="20"/>
          <w:szCs w:val="20"/>
        </w:rPr>
        <w:t>(</w:t>
      </w:r>
      <w:proofErr w:type="spellStart"/>
      <w:proofErr w:type="gramEnd"/>
      <w:r>
        <w:rPr>
          <w:rFonts w:ascii="Arial" w:hAnsi="Arial" w:cs="Arial"/>
          <w:color w:val="333333"/>
          <w:sz w:val="20"/>
          <w:szCs w:val="20"/>
        </w:rPr>
        <w:t>Édouard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Philippe)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概括了自己的法国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变革路线图，其中包括渐进的气候变化政策、企业税削减和劳工法改革。他指出，</w:t>
      </w:r>
      <w:r>
        <w:rPr>
          <w:rFonts w:ascii="Arial" w:hAnsi="Arial" w:cs="Arial"/>
          <w:color w:val="333333"/>
          <w:sz w:val="20"/>
          <w:szCs w:val="20"/>
        </w:rPr>
        <w:t>“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我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们的首要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任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务就是解决法国的现有问题，并为未来做好准备。</w:t>
      </w:r>
      <w:r>
        <w:rPr>
          <w:rFonts w:ascii="Arial" w:hAnsi="Arial" w:cs="Arial"/>
          <w:color w:val="333333"/>
          <w:sz w:val="20"/>
          <w:szCs w:val="20"/>
        </w:rPr>
        <w:t>”</w:t>
      </w:r>
    </w:p>
    <w:p w:rsidR="00EE4809" w:rsidRDefault="00EE4809" w:rsidP="00EE4809">
      <w:pPr>
        <w:pStyle w:val="NormalWeb"/>
        <w:shd w:val="clear" w:color="auto" w:fill="FFFFFF"/>
        <w:spacing w:before="0" w:beforeAutospacing="0" w:after="334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MS Gothic" w:eastAsia="MS Gothic" w:hAnsi="MS Gothic" w:cs="MS Gothic" w:hint="eastAsia"/>
          <w:color w:val="333333"/>
          <w:sz w:val="20"/>
          <w:szCs w:val="20"/>
        </w:rPr>
        <w:t>尽管市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场在最近出现波动，但国际货币基金组织主席克里斯蒂娜</w:t>
      </w:r>
      <w:r>
        <w:rPr>
          <w:rFonts w:ascii="Arial" w:hAnsi="Arial" w:cs="Arial"/>
          <w:color w:val="333333"/>
          <w:sz w:val="20"/>
          <w:szCs w:val="20"/>
        </w:rPr>
        <w:t>·</w:t>
      </w:r>
      <w:proofErr w:type="gramStart"/>
      <w:r>
        <w:rPr>
          <w:rFonts w:ascii="MS Gothic" w:eastAsia="MS Gothic" w:hAnsi="MS Gothic" w:cs="MS Gothic" w:hint="eastAsia"/>
          <w:color w:val="333333"/>
          <w:sz w:val="20"/>
          <w:szCs w:val="20"/>
        </w:rPr>
        <w:t>拉加德</w:t>
      </w:r>
      <w:proofErr w:type="spellEnd"/>
      <w:r>
        <w:rPr>
          <w:rFonts w:ascii="Arial" w:hAnsi="Arial" w:cs="Arial"/>
          <w:color w:val="333333"/>
          <w:sz w:val="20"/>
          <w:szCs w:val="20"/>
        </w:rPr>
        <w:t>(</w:t>
      </w:r>
      <w:proofErr w:type="gramEnd"/>
      <w:r>
        <w:rPr>
          <w:rFonts w:ascii="Arial" w:hAnsi="Arial" w:cs="Arial"/>
          <w:color w:val="333333"/>
          <w:sz w:val="20"/>
          <w:szCs w:val="20"/>
        </w:rPr>
        <w:t>Christine Lagarde)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对经济增长持乐观态度。她敦促政府实施早该实施的改革，并希望年轻人努力推动国家经济的发展。她指出，</w:t>
      </w:r>
      <w:r>
        <w:rPr>
          <w:rFonts w:ascii="Arial" w:hAnsi="Arial" w:cs="Arial"/>
          <w:color w:val="333333"/>
          <w:sz w:val="20"/>
          <w:szCs w:val="20"/>
        </w:rPr>
        <w:t>“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在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这一区域，</w:t>
      </w:r>
      <w:r>
        <w:rPr>
          <w:rFonts w:ascii="Arial" w:hAnsi="Arial" w:cs="Arial"/>
          <w:color w:val="333333"/>
          <w:sz w:val="20"/>
          <w:szCs w:val="20"/>
        </w:rPr>
        <w:t>60%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的人口都在</w:t>
      </w:r>
      <w:r>
        <w:rPr>
          <w:rFonts w:ascii="Arial" w:hAnsi="Arial" w:cs="Arial"/>
          <w:color w:val="333333"/>
          <w:sz w:val="20"/>
          <w:szCs w:val="20"/>
        </w:rPr>
        <w:t>25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岁以下。政府，尤其是这一区域的政府，应专注于制定能够振兴经济、鼓励创造就业的政策。</w:t>
      </w:r>
      <w:r>
        <w:rPr>
          <w:rFonts w:ascii="Arial" w:hAnsi="Arial" w:cs="Arial"/>
          <w:color w:val="333333"/>
          <w:sz w:val="20"/>
          <w:szCs w:val="20"/>
        </w:rPr>
        <w:t>”</w:t>
      </w:r>
    </w:p>
    <w:p w:rsidR="00EE4809" w:rsidRDefault="00EE4809" w:rsidP="00EE4809">
      <w:pPr>
        <w:pStyle w:val="NormalWeb"/>
        <w:shd w:val="clear" w:color="auto" w:fill="FFFFFF"/>
        <w:spacing w:before="0" w:beforeAutospacing="0" w:after="334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Style w:val="bwuline"/>
          <w:rFonts w:ascii="MS Gothic" w:eastAsia="MS Gothic" w:hAnsi="MS Gothic" w:cs="MS Gothic" w:hint="eastAsia"/>
          <w:b/>
          <w:bCs/>
          <w:color w:val="333333"/>
          <w:sz w:val="20"/>
          <w:szCs w:val="20"/>
          <w:u w:val="single"/>
        </w:rPr>
        <w:t>关于世界政府峰会</w:t>
      </w:r>
      <w:proofErr w:type="spellEnd"/>
    </w:p>
    <w:p w:rsidR="00EE4809" w:rsidRDefault="00EE4809" w:rsidP="00EE4809">
      <w:pPr>
        <w:pStyle w:val="NormalWeb"/>
        <w:shd w:val="clear" w:color="auto" w:fill="FFFFFF"/>
        <w:spacing w:before="0" w:beforeAutospacing="0" w:after="334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MS Gothic" w:eastAsia="MS Gothic" w:hAnsi="MS Gothic" w:cs="MS Gothic" w:hint="eastAsia"/>
          <w:color w:val="333333"/>
          <w:sz w:val="20"/>
          <w:szCs w:val="20"/>
        </w:rPr>
        <w:t>世界政府峰会是致力于塑造全球政府未来的主流国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际论坛。每一年，峰会都会为下一届政府设立议程，专注于利用创新和科技来解决人类所面临的共同挑战。</w:t>
      </w:r>
      <w:r>
        <w:rPr>
          <w:rFonts w:ascii="Arial" w:hAnsi="Arial" w:cs="Arial"/>
          <w:color w:val="333333"/>
          <w:sz w:val="20"/>
          <w:szCs w:val="20"/>
        </w:rPr>
        <w:t>WGS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是一个知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识交换平台，涵盖政府、未来主义、科技和创新。它将为人类发展领域的决策者、专家和先驱提供思想领导力，并成为其交流中心。作为通往未来的门户，峰会分析了人类在未来数十年可能面临的趋势、问题和机遇，同时展示了创新、最佳实践和智能解决方案，以激发人们的创意理念，从而打造出最佳解决方案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。</w:t>
      </w:r>
    </w:p>
    <w:p w:rsidR="00EE4809" w:rsidRDefault="00EE4809" w:rsidP="00EE4809">
      <w:pPr>
        <w:pStyle w:val="NormalWeb"/>
        <w:shd w:val="clear" w:color="auto" w:fill="FFFFFF"/>
        <w:spacing w:before="0" w:beforeAutospacing="0" w:after="334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*</w:t>
      </w:r>
      <w:proofErr w:type="spellStart"/>
      <w:r>
        <w:rPr>
          <w:rFonts w:ascii="MS Gothic" w:eastAsia="MS Gothic" w:hAnsi="MS Gothic" w:cs="MS Gothic" w:hint="eastAsia"/>
          <w:b/>
          <w:bCs/>
          <w:color w:val="333333"/>
          <w:sz w:val="20"/>
          <w:szCs w:val="20"/>
        </w:rPr>
        <w:t>来源：</w:t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2E5173"/>
            <w:sz w:val="20"/>
            <w:szCs w:val="20"/>
            <w:u w:val="none"/>
          </w:rPr>
          <w:t>AETOSWire</w:t>
        </w:r>
        <w:proofErr w:type="spellEnd"/>
      </w:hyperlink>
    </w:p>
    <w:p w:rsidR="00EE4809" w:rsidRDefault="00EE4809" w:rsidP="00EE4809">
      <w:pPr>
        <w:pStyle w:val="NormalWeb"/>
        <w:shd w:val="clear" w:color="auto" w:fill="FFFFFF"/>
        <w:spacing w:before="0" w:beforeAutospacing="0" w:after="334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MS Gothic" w:eastAsia="MS Gothic" w:hAnsi="MS Gothic" w:cs="MS Gothic" w:hint="eastAsia"/>
          <w:color w:val="333333"/>
          <w:sz w:val="20"/>
          <w:szCs w:val="20"/>
        </w:rPr>
        <w:t>免</w:t>
      </w:r>
      <w:r>
        <w:rPr>
          <w:rFonts w:ascii="SimSun" w:eastAsia="SimSun" w:hAnsi="SimSun" w:cs="SimSun" w:hint="eastAsia"/>
          <w:color w:val="333333"/>
          <w:sz w:val="20"/>
          <w:szCs w:val="20"/>
        </w:rPr>
        <w:t>责声明：本公告之原文版本乃官方授权版本。译文仅供方便了解之用，烦请参照原文，原</w:t>
      </w:r>
      <w:r>
        <w:rPr>
          <w:rFonts w:ascii="MS Gothic" w:eastAsia="MS Gothic" w:hAnsi="MS Gothic" w:cs="MS Gothic" w:hint="eastAsia"/>
          <w:color w:val="333333"/>
          <w:sz w:val="20"/>
          <w:szCs w:val="20"/>
        </w:rPr>
        <w:t>文版本乃唯一具法律效力之版本</w:t>
      </w:r>
      <w:proofErr w:type="spellEnd"/>
      <w:r>
        <w:rPr>
          <w:rFonts w:ascii="MS Gothic" w:eastAsia="MS Gothic" w:hAnsi="MS Gothic" w:cs="MS Gothic" w:hint="eastAsia"/>
          <w:color w:val="333333"/>
          <w:sz w:val="20"/>
          <w:szCs w:val="20"/>
        </w:rPr>
        <w:t>。</w:t>
      </w:r>
    </w:p>
    <w:p w:rsidR="00EE4809" w:rsidRDefault="00EE4809" w:rsidP="00EE4809">
      <w:pPr>
        <w:pStyle w:val="Heading2"/>
        <w:shd w:val="clear" w:color="auto" w:fill="FFFFFF"/>
        <w:spacing w:before="0" w:after="300"/>
        <w:rPr>
          <w:rFonts w:ascii="Arial" w:hAnsi="Arial" w:cs="Arial"/>
          <w:color w:val="4FA600"/>
          <w:sz w:val="22"/>
          <w:szCs w:val="22"/>
        </w:rPr>
      </w:pPr>
      <w:r>
        <w:rPr>
          <w:rFonts w:ascii="Arial" w:hAnsi="Arial" w:cs="Arial"/>
          <w:color w:val="4FA600"/>
          <w:sz w:val="22"/>
          <w:szCs w:val="22"/>
        </w:rPr>
        <w:t>Contacts</w:t>
      </w:r>
    </w:p>
    <w:p w:rsidR="00EE4809" w:rsidRDefault="00EE4809" w:rsidP="00EE4809">
      <w:pPr>
        <w:pStyle w:val="NormalWeb"/>
        <w:shd w:val="clear" w:color="auto" w:fill="FFFFFF"/>
        <w:spacing w:before="0" w:beforeAutospacing="0" w:after="334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SimSun" w:eastAsia="SimSun" w:hAnsi="SimSun" w:cs="SimSun" w:hint="eastAsia"/>
          <w:b/>
          <w:bCs/>
          <w:color w:val="333333"/>
          <w:sz w:val="20"/>
          <w:szCs w:val="20"/>
        </w:rPr>
        <w:t>联系方式</w:t>
      </w:r>
      <w:proofErr w:type="spellEnd"/>
      <w:r>
        <w:rPr>
          <w:rFonts w:ascii="SimSun" w:eastAsia="SimSun" w:hAnsi="SimSun" w:cs="SimSun" w:hint="eastAsia"/>
          <w:b/>
          <w:bCs/>
          <w:color w:val="333333"/>
          <w:sz w:val="20"/>
          <w:szCs w:val="20"/>
        </w:rPr>
        <w:t>：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MS Gothic" w:eastAsia="MS Gothic" w:hAnsi="MS Gothic" w:cs="MS Gothic" w:hint="eastAsia"/>
          <w:b/>
          <w:bCs/>
          <w:color w:val="333333"/>
          <w:sz w:val="20"/>
          <w:szCs w:val="20"/>
        </w:rPr>
        <w:t>世界政府峰会媒体</w:t>
      </w:r>
      <w:r>
        <w:rPr>
          <w:rFonts w:ascii="SimSun" w:eastAsia="SimSun" w:hAnsi="SimSun" w:cs="SimSun" w:hint="eastAsia"/>
          <w:b/>
          <w:bCs/>
          <w:color w:val="333333"/>
          <w:sz w:val="20"/>
          <w:szCs w:val="20"/>
        </w:rPr>
        <w:t>团队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b/>
          <w:bCs/>
          <w:color w:val="333333"/>
          <w:sz w:val="20"/>
          <w:szCs w:val="20"/>
        </w:rPr>
        <w:t>Aurelien Raspiengeas,</w:t>
      </w:r>
      <w:r>
        <w:rPr>
          <w:rFonts w:ascii="Arial" w:hAnsi="Arial" w:cs="Arial"/>
          <w:color w:val="333333"/>
          <w:sz w:val="20"/>
          <w:szCs w:val="20"/>
        </w:rPr>
        <w:t> +971559548659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spellStart"/>
      <w:r>
        <w:rPr>
          <w:rFonts w:ascii="MS Gothic" w:eastAsia="MS Gothic" w:hAnsi="MS Gothic" w:cs="MS Gothic" w:hint="eastAsia"/>
          <w:color w:val="333333"/>
          <w:sz w:val="20"/>
          <w:szCs w:val="20"/>
        </w:rPr>
        <w:t>代表</w:t>
      </w:r>
      <w:proofErr w:type="spellEnd"/>
      <w:r>
        <w:rPr>
          <w:rFonts w:ascii="Arial" w:hAnsi="Arial" w:cs="Arial"/>
          <w:color w:val="333333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Arial" w:hAnsi="Arial" w:cs="Arial"/>
            <w:color w:val="2E5173"/>
            <w:sz w:val="20"/>
            <w:szCs w:val="20"/>
            <w:u w:val="none"/>
          </w:rPr>
          <w:t>media@worldgovernmentsummit.org</w:t>
        </w:r>
      </w:hyperlink>
    </w:p>
    <w:p w:rsidR="002F3A9B" w:rsidRDefault="00EE4809">
      <w:bookmarkStart w:id="0" w:name="_GoBack"/>
      <w:bookmarkEnd w:id="0"/>
    </w:p>
    <w:sectPr w:rsidR="002F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09"/>
    <w:rsid w:val="0020652B"/>
    <w:rsid w:val="00760A6B"/>
    <w:rsid w:val="00E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4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8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80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wuline">
    <w:name w:val="bwuline"/>
    <w:basedOn w:val="DefaultParagraphFont"/>
    <w:rsid w:val="00EE4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4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8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80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wuline">
    <w:name w:val="bwuline"/>
    <w:basedOn w:val="DefaultParagraphFont"/>
    <w:rsid w:val="00EE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809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worldgovernmentsummi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s.businesswire.com/ct/CT?id=smartlink&amp;url=http%3A%2F%2Fwww.aetoswire.com%2Fnews%2F5574%2Fen&amp;esheet=51756819&amp;newsitemid=20180213005936&amp;lan=zh-CN&amp;anchor=AETOSWire&amp;index=2&amp;md5=c51b4564bba93900a0c862e934bfd0e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ts.businesswire.com/ct/CT?id=smartlink&amp;url=https%3A%2F%2Fwww.worldgovernmentsummit.org%2Fhome&amp;esheet=51756819&amp;newsitemid=20180213005936&amp;lan=zh-CN&amp;anchor=%E4%B8%96%E7%95%8C%E6%94%BF%E5%BA%9C%E5%B3%B0%E4%BC%9A%28WGS+2018%29&amp;index=1&amp;md5=06779b1be50caafb1bdabd5abbfadad2" TargetMode="External"/><Relationship Id="rId5" Type="http://schemas.openxmlformats.org/officeDocument/2006/relationships/hyperlink" Target="http://www.businesswir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2019-02-28T12:53:00Z</dcterms:created>
  <dcterms:modified xsi:type="dcterms:W3CDTF">2019-02-28T12:53:00Z</dcterms:modified>
</cp:coreProperties>
</file>