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E1798">
      <w:pPr>
        <w:divId w:val="1258249868"/>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BE1798">
      <w:pPr>
        <w:divId w:val="1414739529"/>
        <w:rPr>
          <w:rFonts w:ascii="Arial" w:eastAsia="Times New Roman" w:hAnsi="Arial" w:cs="Arial"/>
          <w:color w:val="006677"/>
          <w:sz w:val="20"/>
          <w:szCs w:val="20"/>
        </w:rPr>
      </w:pPr>
      <w:r>
        <w:rPr>
          <w:rFonts w:ascii="Arial" w:eastAsia="Times New Roman" w:hAnsi="Arial" w:cs="Arial"/>
          <w:color w:val="006677"/>
          <w:sz w:val="20"/>
          <w:szCs w:val="20"/>
        </w:rPr>
        <w:t>Dec. 24, 2018 20:40 UTC</w:t>
      </w:r>
    </w:p>
    <w:p w:rsidR="00000000" w:rsidRDefault="00BE1798">
      <w:pPr>
        <w:pStyle w:val="Heading1"/>
        <w:jc w:val="center"/>
        <w:divId w:val="1682582179"/>
        <w:rPr>
          <w:rFonts w:ascii="Arial" w:eastAsia="Times New Roman" w:hAnsi="Arial" w:cs="Arial"/>
        </w:rPr>
      </w:pPr>
      <w:r>
        <w:rPr>
          <w:rFonts w:ascii="Arial" w:eastAsia="Times New Roman" w:hAnsi="Arial" w:cs="Arial"/>
        </w:rPr>
        <w:t xml:space="preserve">El Custodio de las Dos Mezquitas Sagradas Recibe a Invitados del Festival Nacional del Patrimonio y de la Cultura </w:t>
      </w:r>
    </w:p>
    <w:p w:rsidR="00000000" w:rsidRDefault="00BE1798">
      <w:pPr>
        <w:pStyle w:val="NormalWeb"/>
        <w:divId w:val="461771602"/>
        <w:rPr>
          <w:rFonts w:ascii="Arial" w:hAnsi="Arial" w:cs="Arial"/>
          <w:color w:val="000000"/>
        </w:rPr>
      </w:pPr>
      <w:r>
        <w:rPr>
          <w:rFonts w:ascii="Arial" w:hAnsi="Arial" w:cs="Arial"/>
          <w:color w:val="000000"/>
        </w:rPr>
        <w:t>RIAD, Arabia Saudita--(</w:t>
      </w:r>
      <w:hyperlink r:id="rId6" w:history="1">
        <w:r>
          <w:rPr>
            <w:rStyle w:val="Hyperlink"/>
            <w:rFonts w:ascii="Arial" w:hAnsi="Arial" w:cs="Arial"/>
          </w:rPr>
          <w:t>BUSINESS WIRE</w:t>
        </w:r>
      </w:hyperlink>
      <w:r>
        <w:rPr>
          <w:rFonts w:ascii="Arial" w:hAnsi="Arial" w:cs="Arial"/>
          <w:color w:val="000000"/>
        </w:rPr>
        <w:t>)-- El día de ayer, el Custodio de las Dos Mezquitas Sagradas, el Rey Salman bin Abdulaziz Al Saud, recibió a invitados del Festival Nacional del Patrimonio y de la Cultura “Ja</w:t>
      </w:r>
      <w:r>
        <w:rPr>
          <w:rFonts w:ascii="Arial" w:hAnsi="Arial" w:cs="Arial"/>
          <w:color w:val="000000"/>
        </w:rPr>
        <w:t xml:space="preserve">nadria 33”, entre intelectuales y escritores, en el Palacio Al Yamamah en la ciudad de Riad. </w:t>
      </w:r>
    </w:p>
    <w:p w:rsidR="00000000" w:rsidRDefault="00BE1798">
      <w:pPr>
        <w:pStyle w:val="NormalWeb"/>
        <w:divId w:val="461771602"/>
        <w:rPr>
          <w:rFonts w:ascii="Arial" w:hAnsi="Arial" w:cs="Arial"/>
          <w:color w:val="000000"/>
        </w:rPr>
      </w:pPr>
      <w:r>
        <w:rPr>
          <w:rFonts w:ascii="Arial" w:hAnsi="Arial" w:cs="Arial"/>
          <w:color w:val="000000"/>
        </w:rPr>
        <w:t>El Custodio de las Dos Mezquitas Sagradas brindó el siguiente discurso durante la recepción: “Queridos invitados, queridos hermanos, reciban la paz, la misericord</w:t>
      </w:r>
      <w:r>
        <w:rPr>
          <w:rFonts w:ascii="Arial" w:hAnsi="Arial" w:cs="Arial"/>
          <w:color w:val="000000"/>
        </w:rPr>
        <w:t>ia y las bendiciones de Dios. Les doy la bienvenida al Reino de Arabia Saudita en la trigésima tercera edición del Festival Nacional del Patrimonio y de la Cultura. También le doy la bienvenida a la participación de la hermana República de Indonesia como p</w:t>
      </w:r>
      <w:r>
        <w:rPr>
          <w:rFonts w:ascii="Arial" w:hAnsi="Arial" w:cs="Arial"/>
          <w:color w:val="000000"/>
        </w:rPr>
        <w:t xml:space="preserve">aís invitado de honor de esta edición. </w:t>
      </w:r>
    </w:p>
    <w:p w:rsidR="00000000" w:rsidRDefault="00BE1798">
      <w:pPr>
        <w:pStyle w:val="NormalWeb"/>
        <w:divId w:val="461771602"/>
        <w:rPr>
          <w:rFonts w:ascii="Arial" w:hAnsi="Arial" w:cs="Arial"/>
          <w:color w:val="000000"/>
        </w:rPr>
      </w:pPr>
      <w:r>
        <w:rPr>
          <w:rFonts w:ascii="Arial" w:hAnsi="Arial" w:cs="Arial"/>
          <w:color w:val="000000"/>
        </w:rPr>
        <w:t>Este festival encarna el patrimonio del Reino, refleja la diversidad del patrimonio de nuestro país, contribuye a generar conciencia sobre este patrimonio en las generaciones jóvenes y contribuye al fomento de la com</w:t>
      </w:r>
      <w:r>
        <w:rPr>
          <w:rFonts w:ascii="Arial" w:hAnsi="Arial" w:cs="Arial"/>
          <w:color w:val="000000"/>
        </w:rPr>
        <w:t xml:space="preserve">unicación cultural global. Y su presencia aquí es evidencia de esto”. </w:t>
      </w:r>
    </w:p>
    <w:p w:rsidR="00000000" w:rsidRDefault="00BE1798">
      <w:pPr>
        <w:pStyle w:val="NormalWeb"/>
        <w:divId w:val="461771602"/>
        <w:rPr>
          <w:rFonts w:ascii="Arial" w:hAnsi="Arial" w:cs="Arial"/>
          <w:color w:val="000000"/>
        </w:rPr>
      </w:pPr>
      <w:r>
        <w:rPr>
          <w:rFonts w:ascii="Arial" w:hAnsi="Arial" w:cs="Arial"/>
          <w:color w:val="000000"/>
        </w:rPr>
        <w:t>Tras estas palabras, se pronunció la personalidad homenajeada de este año, la Dra. Samar Bint Jaber Al-Humoud, quien expresó su agradecimiento por el homenaje, que es un enfoque constan</w:t>
      </w:r>
      <w:r>
        <w:rPr>
          <w:rFonts w:ascii="Arial" w:hAnsi="Arial" w:cs="Arial"/>
          <w:color w:val="000000"/>
        </w:rPr>
        <w:t xml:space="preserve">te y continuo de Arabia Saudita hacia sus ciudadanos para animarlos, motivarlos y acogerlos. </w:t>
      </w:r>
    </w:p>
    <w:p w:rsidR="00000000" w:rsidRDefault="00BE1798">
      <w:pPr>
        <w:pStyle w:val="NormalWeb"/>
        <w:divId w:val="461771602"/>
        <w:rPr>
          <w:rFonts w:ascii="Arial" w:hAnsi="Arial" w:cs="Arial"/>
          <w:color w:val="000000"/>
        </w:rPr>
      </w:pPr>
      <w:r>
        <w:rPr>
          <w:rFonts w:ascii="Arial" w:hAnsi="Arial" w:cs="Arial"/>
          <w:color w:val="000000"/>
        </w:rPr>
        <w:t>Además, expresó que: "El Reino ha invertido en los hijos e hijas de sus ciudadanos y ha realizado valiosos esfuerzos. Los hijos e hijas de este país han logrado m</w:t>
      </w:r>
      <w:r>
        <w:rPr>
          <w:rFonts w:ascii="Arial" w:hAnsi="Arial" w:cs="Arial"/>
          <w:color w:val="000000"/>
        </w:rPr>
        <w:t>uchos logros en todos los ámbitos. La presencia árabe se ha convertido en un hito en muchos foros regionales e internacionales a nivel individual e institucional, primero que todo gracias a Dios y al apoyo ilimitado de los líderes de esta bendecida nación”</w:t>
      </w:r>
      <w:r>
        <w:rPr>
          <w:rFonts w:ascii="Arial" w:hAnsi="Arial" w:cs="Arial"/>
          <w:color w:val="000000"/>
        </w:rPr>
        <w:t xml:space="preserve">. </w:t>
      </w:r>
    </w:p>
    <w:p w:rsidR="00000000" w:rsidRDefault="00BE1798">
      <w:pPr>
        <w:pStyle w:val="NormalWeb"/>
        <w:divId w:val="461771602"/>
        <w:rPr>
          <w:rFonts w:ascii="Arial" w:hAnsi="Arial" w:cs="Arial"/>
          <w:color w:val="000000"/>
        </w:rPr>
      </w:pPr>
      <w:r>
        <w:rPr>
          <w:rFonts w:ascii="Arial" w:hAnsi="Arial" w:cs="Arial"/>
          <w:color w:val="000000"/>
        </w:rPr>
        <w:t>Después de eso, el presidente de la Unión de Escritores Tunecinos, el Dr. Salah El-Din El-Hammadi, pronunció un discurso en nombre de los invitados del Festival Nacional del Patrimonio y de la Cultura, en el que expresó: “Su generoso patrocinio al festi</w:t>
      </w:r>
      <w:r>
        <w:rPr>
          <w:rFonts w:ascii="Arial" w:hAnsi="Arial" w:cs="Arial"/>
          <w:color w:val="000000"/>
        </w:rPr>
        <w:t xml:space="preserve">val y </w:t>
      </w:r>
      <w:r>
        <w:rPr>
          <w:rFonts w:ascii="Arial" w:hAnsi="Arial" w:cs="Arial"/>
          <w:color w:val="000000"/>
        </w:rPr>
        <w:lastRenderedPageBreak/>
        <w:t>la recepción del Custodio de las Dos Mezquitas Sagradas es una clara prueba de que el interés por la cultura, el patrimonio y el pensamiento son prioridades del Reino de Arabia Saudita, y nuestra presencia en esta tierra es solo una expresión de nues</w:t>
      </w:r>
      <w:r>
        <w:rPr>
          <w:rFonts w:ascii="Arial" w:hAnsi="Arial" w:cs="Arial"/>
          <w:color w:val="000000"/>
        </w:rPr>
        <w:t xml:space="preserve">tro reconocimiento de esto, y del apoyo a escritores y pensadores creativos”. </w:t>
      </w:r>
    </w:p>
    <w:p w:rsidR="00000000" w:rsidRDefault="00BE1798">
      <w:pPr>
        <w:pStyle w:val="NormalWeb"/>
        <w:divId w:val="461771602"/>
        <w:rPr>
          <w:rFonts w:ascii="Arial" w:hAnsi="Arial" w:cs="Arial"/>
          <w:color w:val="000000"/>
        </w:rPr>
      </w:pPr>
      <w:r>
        <w:rPr>
          <w:rFonts w:ascii="Arial" w:hAnsi="Arial" w:cs="Arial"/>
          <w:color w:val="000000"/>
        </w:rPr>
        <w:t>A esto añadió: “Vinimos a celebrar con ustedes el patrimonio, la cultura y la historia por medio de nuestra participación en este festival, enarbolando el mismo lema de la edici</w:t>
      </w:r>
      <w:r>
        <w:rPr>
          <w:rFonts w:ascii="Arial" w:hAnsi="Arial" w:cs="Arial"/>
          <w:color w:val="000000"/>
        </w:rPr>
        <w:t xml:space="preserve">ón de este año, ‘Fe y Lealtad’, que son los dos valores más importantes de la sociedad árabe”. </w:t>
      </w:r>
    </w:p>
    <w:p w:rsidR="00000000" w:rsidRDefault="00BE1798">
      <w:pPr>
        <w:pStyle w:val="NormalWeb"/>
        <w:divId w:val="461771602"/>
        <w:rPr>
          <w:rFonts w:ascii="Arial" w:hAnsi="Arial" w:cs="Arial"/>
          <w:color w:val="000000"/>
        </w:rPr>
      </w:pPr>
      <w:r>
        <w:rPr>
          <w:rFonts w:ascii="Arial" w:hAnsi="Arial" w:cs="Arial"/>
          <w:color w:val="000000"/>
        </w:rPr>
        <w:t>Al-Hammadi elogió la actitud del Custodio de las Dos Mezquitas Sagradas respecto de los peligros que amenazan a la nación árabe. Sobre esto comentó: “Sin su fir</w:t>
      </w:r>
      <w:r>
        <w:rPr>
          <w:rFonts w:ascii="Arial" w:hAnsi="Arial" w:cs="Arial"/>
          <w:color w:val="000000"/>
        </w:rPr>
        <w:t xml:space="preserve">meza, determinación y respuesta a las diversas conspiraciones que amenazan a los países árabes, los lobos atacarían a nuestros países”. </w:t>
      </w:r>
    </w:p>
    <w:p w:rsidR="00000000" w:rsidRDefault="00BE1798">
      <w:pPr>
        <w:pStyle w:val="NormalWeb"/>
        <w:divId w:val="461771602"/>
        <w:rPr>
          <w:rFonts w:ascii="Arial" w:hAnsi="Arial" w:cs="Arial"/>
          <w:color w:val="000000"/>
        </w:rPr>
      </w:pPr>
      <w:r>
        <w:rPr>
          <w:rFonts w:ascii="Arial" w:hAnsi="Arial" w:cs="Arial"/>
          <w:color w:val="000000"/>
        </w:rPr>
        <w:t>Al final de la recepción, los invitados del Festival Nacional del Patrimonio y de la Cultura tuvieron el honor de estre</w:t>
      </w:r>
      <w:r>
        <w:rPr>
          <w:rFonts w:ascii="Arial" w:hAnsi="Arial" w:cs="Arial"/>
          <w:color w:val="000000"/>
        </w:rPr>
        <w:t xml:space="preserve">char la mano del Custodio de las Dos Mezquitas Sagradas. </w:t>
      </w:r>
    </w:p>
    <w:p w:rsidR="00000000" w:rsidRDefault="00BE1798">
      <w:pPr>
        <w:pStyle w:val="NormalWeb"/>
        <w:divId w:val="461771602"/>
        <w:rPr>
          <w:rFonts w:ascii="Arial" w:hAnsi="Arial" w:cs="Arial"/>
          <w:color w:val="000000"/>
        </w:rPr>
      </w:pPr>
      <w:r>
        <w:rPr>
          <w:rFonts w:ascii="Arial" w:hAnsi="Arial" w:cs="Arial"/>
          <w:b/>
          <w:bCs/>
          <w:color w:val="000000"/>
        </w:rPr>
        <w:t xml:space="preserve">*Fuente: </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BE1798">
      <w:pPr>
        <w:pStyle w:val="NormalWeb"/>
        <w:divId w:val="461771602"/>
        <w:rPr>
          <w:rFonts w:ascii="Arial" w:hAnsi="Arial" w:cs="Arial"/>
          <w:color w:val="000000"/>
        </w:rPr>
      </w:pPr>
      <w:r>
        <w:rPr>
          <w:rFonts w:ascii="Arial" w:hAnsi="Arial" w:cs="Arial"/>
          <w:color w:val="000000"/>
        </w:rPr>
        <w:t>El texto original en el idioma fuente de este comunicado es la versión oficial autorizada. Las traducciones solo se suministran como adaptación y deben cotejarse con el texto en el idioma fuente, que es la única ve</w:t>
      </w:r>
      <w:r>
        <w:rPr>
          <w:rFonts w:ascii="Arial" w:hAnsi="Arial" w:cs="Arial"/>
          <w:color w:val="000000"/>
        </w:rPr>
        <w:t xml:space="preserve">rsión del texto que tendrá un efecto legal. </w:t>
      </w:r>
    </w:p>
    <w:p w:rsidR="00000000" w:rsidRDefault="00BE1798">
      <w:pPr>
        <w:shd w:val="clear" w:color="auto" w:fill="0076B6"/>
        <w:outlineLvl w:val="2"/>
        <w:divId w:val="864171194"/>
        <w:rPr>
          <w:rFonts w:ascii="Arial" w:eastAsia="Times New Roman" w:hAnsi="Arial" w:cs="Arial"/>
          <w:b/>
          <w:bCs/>
          <w:color w:val="FFFFFF"/>
        </w:rPr>
      </w:pPr>
      <w:r>
        <w:rPr>
          <w:rFonts w:ascii="Arial" w:eastAsia="Times New Roman" w:hAnsi="Arial" w:cs="Arial"/>
          <w:b/>
          <w:bCs/>
          <w:color w:val="FFFFFF"/>
        </w:rPr>
        <w:t>Contacts</w:t>
      </w:r>
    </w:p>
    <w:p w:rsidR="00000000" w:rsidRDefault="00BE1798">
      <w:pPr>
        <w:pStyle w:val="NormalWeb"/>
        <w:shd w:val="clear" w:color="auto" w:fill="FFFFFF"/>
        <w:divId w:val="1286765679"/>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BE1798">
      <w:pPr>
        <w:divId w:val="1682582179"/>
        <w:rPr>
          <w:rStyle w:val="bwct31415"/>
          <w:rFonts w:eastAsia="Times New Roman"/>
        </w:rPr>
      </w:pPr>
    </w:p>
    <w:p w:rsidR="00000000" w:rsidRDefault="00BE1798">
      <w:pPr>
        <w:pStyle w:val="NormalWeb"/>
        <w:divId w:val="1682582179"/>
      </w:pPr>
      <w:r>
        <w:rPr>
          <w:rFonts w:ascii="Arial" w:hAnsi="Arial" w:cs="Arial"/>
          <w:color w:val="000000"/>
        </w:rPr>
        <w:t>Source: Al Janadria Festival</w:t>
      </w:r>
    </w:p>
    <w:p w:rsidR="00000000" w:rsidRDefault="00BE1798">
      <w:pPr>
        <w:pStyle w:val="Heading2"/>
        <w:divId w:val="250702787"/>
        <w:rPr>
          <w:rFonts w:ascii="Arial" w:eastAsia="Times New Roman" w:hAnsi="Arial" w:cs="Arial"/>
          <w:sz w:val="28"/>
          <w:szCs w:val="28"/>
        </w:rPr>
      </w:pPr>
      <w:r>
        <w:rPr>
          <w:rFonts w:ascii="Arial" w:eastAsia="Times New Roman" w:hAnsi="Arial" w:cs="Arial"/>
          <w:sz w:val="28"/>
          <w:szCs w:val="28"/>
        </w:rPr>
        <w:t>Smart Multimedia Gallery</w:t>
      </w:r>
    </w:p>
    <w:p w:rsidR="00000000" w:rsidRDefault="00BE1798">
      <w:pPr>
        <w:spacing w:line="2160" w:lineRule="atLeast"/>
        <w:jc w:val="center"/>
        <w:textAlignment w:val="center"/>
        <w:divId w:val="1871992800"/>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054100"/>
            <wp:effectExtent l="0" t="0" r="0" b="0"/>
            <wp:docPr id="2" name="Picture 2" descr="https://mms.businesswire.com/media/newsItemId/es/697217/3/King_Salman_bin_Abdulaziz_Al_Saud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es/697217/3/King_Salman_bin_Abdulaziz_Al_Saud_%28Photo_-AETOSWire%29.jp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BE1798">
      <w:pPr>
        <w:divId w:val="193614770"/>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BE1798">
      <w:pPr>
        <w:divId w:val="1871992800"/>
        <w:rPr>
          <w:rFonts w:ascii="Arial" w:hAnsi="Arial" w:cs="Arial"/>
          <w:color w:val="000000"/>
          <w:sz w:val="20"/>
          <w:szCs w:val="20"/>
        </w:rPr>
      </w:pPr>
      <w:r>
        <w:rPr>
          <w:rFonts w:ascii="Arial" w:hAnsi="Arial" w:cs="Arial"/>
          <w:color w:val="000000"/>
          <w:sz w:val="20"/>
          <w:szCs w:val="20"/>
        </w:rPr>
        <w:lastRenderedPageBreak/>
        <w:t>The Custodian of the Two Holy Mosques King Salman bin Abdulaziz Al Saud (Photo: AETOSWire)</w:t>
      </w:r>
    </w:p>
    <w:p w:rsidR="00000000" w:rsidRDefault="00BE1798">
      <w:pPr>
        <w:spacing w:line="2160" w:lineRule="atLeast"/>
        <w:jc w:val="center"/>
        <w:textAlignment w:val="center"/>
        <w:divId w:val="199515580"/>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536700"/>
            <wp:effectExtent l="0" t="0" r="0" b="6350"/>
            <wp:docPr id="4" name="Picture 4" descr="https://mms.businesswire.com/media/newsItemId/es/697219/3/King_Salman_bin_Abdulaziz_Al_Saud_with_one_of_the_guests%28Photo-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es/697219/3/King_Salman_bin_Abdulaziz_Al_Saud_with_one_of_the_guests%28Photo-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BE1798">
      <w:pPr>
        <w:divId w:val="1578444436"/>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5"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BE1798">
      <w:pPr>
        <w:divId w:val="199515580"/>
        <w:rPr>
          <w:rFonts w:ascii="Arial" w:hAnsi="Arial" w:cs="Arial"/>
          <w:color w:val="000000"/>
          <w:sz w:val="20"/>
          <w:szCs w:val="20"/>
        </w:rPr>
      </w:pPr>
      <w:r>
        <w:rPr>
          <w:rFonts w:ascii="Arial" w:hAnsi="Arial" w:cs="Arial"/>
          <w:color w:val="000000"/>
          <w:sz w:val="20"/>
          <w:szCs w:val="20"/>
        </w:rPr>
        <w:t>The Custodian of the Two Holy Mosques King Salman bin Abdulaziz Al Saud with one of the guests of the National Festival of Heritage and Culture at Al Yamamah Palace in Riyadh (Photo: AETOSWire)</w:t>
      </w:r>
    </w:p>
    <w:p w:rsidR="00000000" w:rsidRDefault="00BE1798">
      <w:pPr>
        <w:spacing w:line="2160" w:lineRule="atLeast"/>
        <w:jc w:val="center"/>
        <w:textAlignment w:val="center"/>
        <w:divId w:val="485703345"/>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es/697218/3/Guests_of_the_National_Festival_of_Heritage_and_Culture_%28Photo-AETOSWire%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es/697218/3/Guests_of_the_National_Festival_of_Heritage_and_Culture_%28Photo-AETOSWire%29.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BE1798">
      <w:pPr>
        <w:divId w:val="662590824"/>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6"/>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8"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BE1798">
      <w:pPr>
        <w:divId w:val="485703345"/>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BE1798">
      <w:pPr>
        <w:spacing w:line="2160" w:lineRule="atLeast"/>
        <w:jc w:val="center"/>
        <w:textAlignment w:val="center"/>
        <w:divId w:val="1027218684"/>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es/697216/3/AL_JANADRIYAH_NEW_L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es/697216/3/AL_JANADRIYAH_NEW_LOGO.jpg">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BE1798">
      <w:pPr>
        <w:divId w:val="550118164"/>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1"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BE1798">
      <w:pPr>
        <w:divId w:val="1010907210"/>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BE1798" w:rsidRDefault="00BE1798">
      <w:pPr>
        <w:pStyle w:val="NormalWeb"/>
        <w:divId w:val="2004818261"/>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4" w:history="1">
        <w:r>
          <w:rPr>
            <w:rStyle w:val="Hyperlink"/>
            <w:rFonts w:ascii="Arial" w:hAnsi="Arial" w:cs="Arial"/>
          </w:rPr>
          <w:t>http://www.businesswire.com/news/home/20181224005138/es</w:t>
        </w:r>
      </w:hyperlink>
      <w:r>
        <w:rPr>
          <w:rFonts w:ascii="Arial" w:hAnsi="Arial" w:cs="Arial"/>
          <w:color w:val="000000"/>
        </w:rPr>
        <w:t xml:space="preserve"> </w:t>
      </w:r>
    </w:p>
    <w:sectPr w:rsidR="00BE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B7A89"/>
    <w:rsid w:val="002B7A89"/>
    <w:rsid w:val="00BE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E7345-F40A-4767-A791-4297F05A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28626">
      <w:marLeft w:val="0"/>
      <w:marRight w:val="0"/>
      <w:marTop w:val="0"/>
      <w:marBottom w:val="0"/>
      <w:divBdr>
        <w:top w:val="none" w:sz="0" w:space="0" w:color="auto"/>
        <w:left w:val="none" w:sz="0" w:space="0" w:color="auto"/>
        <w:bottom w:val="none" w:sz="0" w:space="0" w:color="auto"/>
        <w:right w:val="none" w:sz="0" w:space="0" w:color="auto"/>
      </w:divBdr>
      <w:divsChild>
        <w:div w:id="52779747">
          <w:marLeft w:val="0"/>
          <w:marRight w:val="0"/>
          <w:marTop w:val="0"/>
          <w:marBottom w:val="336"/>
          <w:divBdr>
            <w:top w:val="none" w:sz="0" w:space="0" w:color="auto"/>
            <w:left w:val="none" w:sz="0" w:space="0" w:color="auto"/>
            <w:bottom w:val="none" w:sz="0" w:space="0" w:color="auto"/>
            <w:right w:val="none" w:sz="0" w:space="0" w:color="auto"/>
          </w:divBdr>
          <w:divsChild>
            <w:div w:id="997002704">
              <w:marLeft w:val="0"/>
              <w:marRight w:val="0"/>
              <w:marTop w:val="0"/>
              <w:marBottom w:val="0"/>
              <w:divBdr>
                <w:top w:val="none" w:sz="0" w:space="0" w:color="auto"/>
                <w:left w:val="none" w:sz="0" w:space="0" w:color="auto"/>
                <w:bottom w:val="none" w:sz="0" w:space="0" w:color="auto"/>
                <w:right w:val="none" w:sz="0" w:space="0" w:color="auto"/>
              </w:divBdr>
              <w:divsChild>
                <w:div w:id="1258249868">
                  <w:marLeft w:val="0"/>
                  <w:marRight w:val="0"/>
                  <w:marTop w:val="0"/>
                  <w:marBottom w:val="504"/>
                  <w:divBdr>
                    <w:top w:val="none" w:sz="0" w:space="0" w:color="auto"/>
                    <w:left w:val="none" w:sz="0" w:space="0" w:color="auto"/>
                    <w:bottom w:val="none" w:sz="0" w:space="0" w:color="auto"/>
                    <w:right w:val="none" w:sz="0" w:space="0" w:color="auto"/>
                  </w:divBdr>
                </w:div>
                <w:div w:id="1682582179">
                  <w:marLeft w:val="0"/>
                  <w:marRight w:val="0"/>
                  <w:marTop w:val="0"/>
                  <w:marBottom w:val="0"/>
                  <w:divBdr>
                    <w:top w:val="none" w:sz="0" w:space="0" w:color="auto"/>
                    <w:left w:val="none" w:sz="0" w:space="0" w:color="auto"/>
                    <w:bottom w:val="none" w:sz="0" w:space="0" w:color="auto"/>
                    <w:right w:val="none" w:sz="0" w:space="0" w:color="auto"/>
                  </w:divBdr>
                  <w:divsChild>
                    <w:div w:id="1414739529">
                      <w:marLeft w:val="0"/>
                      <w:marRight w:val="0"/>
                      <w:marTop w:val="0"/>
                      <w:marBottom w:val="336"/>
                      <w:divBdr>
                        <w:top w:val="none" w:sz="0" w:space="0" w:color="auto"/>
                        <w:left w:val="none" w:sz="0" w:space="0" w:color="auto"/>
                        <w:bottom w:val="none" w:sz="0" w:space="0" w:color="auto"/>
                        <w:right w:val="none" w:sz="0" w:space="0" w:color="auto"/>
                      </w:divBdr>
                    </w:div>
                    <w:div w:id="986742329">
                      <w:marLeft w:val="0"/>
                      <w:marRight w:val="0"/>
                      <w:marTop w:val="0"/>
                      <w:marBottom w:val="0"/>
                      <w:divBdr>
                        <w:top w:val="none" w:sz="0" w:space="0" w:color="auto"/>
                        <w:left w:val="none" w:sz="0" w:space="0" w:color="auto"/>
                        <w:bottom w:val="none" w:sz="0" w:space="0" w:color="auto"/>
                        <w:right w:val="none" w:sz="0" w:space="0" w:color="auto"/>
                      </w:divBdr>
                      <w:divsChild>
                        <w:div w:id="848719074">
                          <w:marLeft w:val="0"/>
                          <w:marRight w:val="0"/>
                          <w:marTop w:val="0"/>
                          <w:marBottom w:val="240"/>
                          <w:divBdr>
                            <w:top w:val="none" w:sz="0" w:space="0" w:color="auto"/>
                            <w:left w:val="none" w:sz="0" w:space="0" w:color="auto"/>
                            <w:bottom w:val="none" w:sz="0" w:space="0" w:color="auto"/>
                            <w:right w:val="none" w:sz="0" w:space="0" w:color="auto"/>
                          </w:divBdr>
                          <w:divsChild>
                            <w:div w:id="461771602">
                              <w:marLeft w:val="0"/>
                              <w:marRight w:val="0"/>
                              <w:marTop w:val="0"/>
                              <w:marBottom w:val="336"/>
                              <w:divBdr>
                                <w:top w:val="none" w:sz="0" w:space="0" w:color="auto"/>
                                <w:left w:val="none" w:sz="0" w:space="0" w:color="auto"/>
                                <w:bottom w:val="none" w:sz="0" w:space="0" w:color="auto"/>
                                <w:right w:val="none" w:sz="0" w:space="0" w:color="auto"/>
                              </w:divBdr>
                            </w:div>
                            <w:div w:id="1572889238">
                              <w:marLeft w:val="0"/>
                              <w:marRight w:val="0"/>
                              <w:marTop w:val="336"/>
                              <w:marBottom w:val="0"/>
                              <w:divBdr>
                                <w:top w:val="none" w:sz="0" w:space="0" w:color="auto"/>
                                <w:left w:val="none" w:sz="0" w:space="0" w:color="auto"/>
                                <w:bottom w:val="none" w:sz="0" w:space="0" w:color="auto"/>
                                <w:right w:val="none" w:sz="0" w:space="0" w:color="auto"/>
                              </w:divBdr>
                              <w:divsChild>
                                <w:div w:id="864171194">
                                  <w:marLeft w:val="0"/>
                                  <w:marRight w:val="0"/>
                                  <w:marTop w:val="0"/>
                                  <w:marBottom w:val="0"/>
                                  <w:divBdr>
                                    <w:top w:val="none" w:sz="0" w:space="0" w:color="auto"/>
                                    <w:left w:val="none" w:sz="0" w:space="0" w:color="auto"/>
                                    <w:bottom w:val="none" w:sz="0" w:space="0" w:color="auto"/>
                                    <w:right w:val="none" w:sz="0" w:space="0" w:color="auto"/>
                                  </w:divBdr>
                                </w:div>
                                <w:div w:id="1612711081">
                                  <w:marLeft w:val="0"/>
                                  <w:marRight w:val="0"/>
                                  <w:marTop w:val="0"/>
                                  <w:marBottom w:val="0"/>
                                  <w:divBdr>
                                    <w:top w:val="none" w:sz="0" w:space="0" w:color="auto"/>
                                    <w:left w:val="none" w:sz="0" w:space="0" w:color="auto"/>
                                    <w:bottom w:val="none" w:sz="0" w:space="0" w:color="auto"/>
                                    <w:right w:val="none" w:sz="0" w:space="0" w:color="auto"/>
                                  </w:divBdr>
                                  <w:divsChild>
                                    <w:div w:id="12867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2787">
                      <w:marLeft w:val="0"/>
                      <w:marRight w:val="0"/>
                      <w:marTop w:val="0"/>
                      <w:marBottom w:val="0"/>
                      <w:divBdr>
                        <w:top w:val="none" w:sz="0" w:space="0" w:color="auto"/>
                        <w:left w:val="none" w:sz="0" w:space="0" w:color="auto"/>
                        <w:bottom w:val="none" w:sz="0" w:space="0" w:color="auto"/>
                        <w:right w:val="none" w:sz="0" w:space="0" w:color="auto"/>
                      </w:divBdr>
                      <w:divsChild>
                        <w:div w:id="1871992800">
                          <w:marLeft w:val="0"/>
                          <w:marRight w:val="360"/>
                          <w:marTop w:val="0"/>
                          <w:marBottom w:val="0"/>
                          <w:divBdr>
                            <w:top w:val="none" w:sz="0" w:space="0" w:color="auto"/>
                            <w:left w:val="none" w:sz="0" w:space="0" w:color="auto"/>
                            <w:bottom w:val="none" w:sz="0" w:space="0" w:color="auto"/>
                            <w:right w:val="none" w:sz="0" w:space="0" w:color="auto"/>
                          </w:divBdr>
                          <w:divsChild>
                            <w:div w:id="193614770">
                              <w:marLeft w:val="0"/>
                              <w:marRight w:val="0"/>
                              <w:marTop w:val="0"/>
                              <w:marBottom w:val="0"/>
                              <w:divBdr>
                                <w:top w:val="none" w:sz="0" w:space="0" w:color="auto"/>
                                <w:left w:val="none" w:sz="0" w:space="0" w:color="auto"/>
                                <w:bottom w:val="none" w:sz="0" w:space="0" w:color="auto"/>
                                <w:right w:val="none" w:sz="0" w:space="0" w:color="auto"/>
                              </w:divBdr>
                            </w:div>
                          </w:divsChild>
                        </w:div>
                        <w:div w:id="199515580">
                          <w:marLeft w:val="0"/>
                          <w:marRight w:val="360"/>
                          <w:marTop w:val="0"/>
                          <w:marBottom w:val="0"/>
                          <w:divBdr>
                            <w:top w:val="none" w:sz="0" w:space="0" w:color="auto"/>
                            <w:left w:val="none" w:sz="0" w:space="0" w:color="auto"/>
                            <w:bottom w:val="none" w:sz="0" w:space="0" w:color="auto"/>
                            <w:right w:val="none" w:sz="0" w:space="0" w:color="auto"/>
                          </w:divBdr>
                          <w:divsChild>
                            <w:div w:id="1578444436">
                              <w:marLeft w:val="0"/>
                              <w:marRight w:val="0"/>
                              <w:marTop w:val="0"/>
                              <w:marBottom w:val="0"/>
                              <w:divBdr>
                                <w:top w:val="none" w:sz="0" w:space="0" w:color="auto"/>
                                <w:left w:val="none" w:sz="0" w:space="0" w:color="auto"/>
                                <w:bottom w:val="none" w:sz="0" w:space="0" w:color="auto"/>
                                <w:right w:val="none" w:sz="0" w:space="0" w:color="auto"/>
                              </w:divBdr>
                            </w:div>
                          </w:divsChild>
                        </w:div>
                        <w:div w:id="485703345">
                          <w:marLeft w:val="0"/>
                          <w:marRight w:val="360"/>
                          <w:marTop w:val="0"/>
                          <w:marBottom w:val="0"/>
                          <w:divBdr>
                            <w:top w:val="none" w:sz="0" w:space="0" w:color="auto"/>
                            <w:left w:val="none" w:sz="0" w:space="0" w:color="auto"/>
                            <w:bottom w:val="none" w:sz="0" w:space="0" w:color="auto"/>
                            <w:right w:val="none" w:sz="0" w:space="0" w:color="auto"/>
                          </w:divBdr>
                          <w:divsChild>
                            <w:div w:id="662590824">
                              <w:marLeft w:val="0"/>
                              <w:marRight w:val="0"/>
                              <w:marTop w:val="0"/>
                              <w:marBottom w:val="0"/>
                              <w:divBdr>
                                <w:top w:val="none" w:sz="0" w:space="0" w:color="auto"/>
                                <w:left w:val="none" w:sz="0" w:space="0" w:color="auto"/>
                                <w:bottom w:val="none" w:sz="0" w:space="0" w:color="auto"/>
                                <w:right w:val="none" w:sz="0" w:space="0" w:color="auto"/>
                              </w:divBdr>
                            </w:div>
                          </w:divsChild>
                        </w:div>
                        <w:div w:id="1027218684">
                          <w:marLeft w:val="0"/>
                          <w:marRight w:val="360"/>
                          <w:marTop w:val="0"/>
                          <w:marBottom w:val="0"/>
                          <w:divBdr>
                            <w:top w:val="none" w:sz="0" w:space="0" w:color="auto"/>
                            <w:left w:val="none" w:sz="0" w:space="0" w:color="auto"/>
                            <w:bottom w:val="none" w:sz="0" w:space="0" w:color="auto"/>
                            <w:right w:val="none" w:sz="0" w:space="0" w:color="auto"/>
                          </w:divBdr>
                          <w:divsChild>
                            <w:div w:id="550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8261">
                      <w:marLeft w:val="0"/>
                      <w:marRight w:val="0"/>
                      <w:marTop w:val="0"/>
                      <w:marBottom w:val="0"/>
                      <w:divBdr>
                        <w:top w:val="none" w:sz="0" w:space="0" w:color="auto"/>
                        <w:left w:val="none" w:sz="0" w:space="0" w:color="auto"/>
                        <w:bottom w:val="none" w:sz="0" w:space="0" w:color="auto"/>
                        <w:right w:val="none" w:sz="0" w:space="0" w:color="auto"/>
                      </w:divBdr>
                      <w:divsChild>
                        <w:div w:id="10109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es/697219/4/King_Salman_bin_Abdulaziz_Al_Saud_with_one_of_the_guests%28Photo-AETOSWire%29.jpg" TargetMode="External"/><Relationship Id="rId18" Type="http://schemas.openxmlformats.org/officeDocument/2006/relationships/hyperlink" Target="https://mms.businesswire.com/media/newsItemId/es/697218/4/Guests_of_the_National_Festival_of_Heritage_and_Culture_%28Photo-AETOSWire%29.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ms.businesswire.com/media/newsItemId/es/697216/4/AL_JANADRIYAH_NEW_LOGO.jpg" TargetMode="External"/><Relationship Id="rId7" Type="http://schemas.openxmlformats.org/officeDocument/2006/relationships/hyperlink" Target="https://cts.businesswire.com/ct/CT?id=smartlink&amp;url=https%3A%2F%2Fwww.aetoswire.com%2Fnews%2F7722%2Fen&amp;esheet=51918501&amp;newsitemid=0&amp;lan=es-AR&amp;anchor=AETOSWire&amp;index=1&amp;md5=470aecd7826c81b3ec17d0ec7bfe3bc2" TargetMode="External"/><Relationship Id="rId12" Type="http://schemas.openxmlformats.org/officeDocument/2006/relationships/hyperlink" Target="https://mms.businesswire.com/media/newsItemId/es/697217/4/King_Salman_bin_Abdulaziz_Al_Saud_%28Photo_-AETOSWire%29.jpg" TargetMode="External"/><Relationship Id="rId17" Type="http://schemas.openxmlformats.org/officeDocument/2006/relationships/image" Target="https://mms.businesswire.com/media/newsItemId/es/697218/3/Guests_of_the_National_Festival_of_Heritage_and_Culture_%28Photo-AETOSWire%2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es/697218/4/Guests_of_the_National_Festival_of_Heritage_and_Culture_%28Photo-AETOSWire%29.jpg" TargetMode="External"/><Relationship Id="rId20" Type="http://schemas.openxmlformats.org/officeDocument/2006/relationships/image" Target="file:///C:\Users\jamesr\Desktop\%20http:\www.businesswire.com\images\icons\icon_logo.gif"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photo.gif" TargetMode="External"/><Relationship Id="rId24" Type="http://schemas.openxmlformats.org/officeDocument/2006/relationships/hyperlink" Target="http://www.businesswire.com/news/home/20181224005138/es" TargetMode="External"/><Relationship Id="rId5" Type="http://schemas.openxmlformats.org/officeDocument/2006/relationships/image" Target="https://mms.businesswire.com/media/newsItemId/es/697216/3/AL_JANADRIYAH_NEW_LOGO.jpg" TargetMode="External"/><Relationship Id="rId15" Type="http://schemas.openxmlformats.org/officeDocument/2006/relationships/hyperlink" Target="https://mms.businesswire.com/media/newsItemId/es/697219/4/King_Salman_bin_Abdulaziz_Al_Saud_with_one_of_the_guests%28Photo-AETOSWire%29.jpg" TargetMode="External"/><Relationship Id="rId23" Type="http://schemas.openxmlformats.org/officeDocument/2006/relationships/image" Target="http://www.businesswire.com/images/Powered-by-Business-Wire.gif" TargetMode="External"/><Relationship Id="rId10" Type="http://schemas.openxmlformats.org/officeDocument/2006/relationships/image" Target="https://mms.businesswire.com/media/newsItemId/es/697217/3/King_Salman_bin_Abdulaziz_Al_Saud_%28Photo_-AETOSWire%29.jpg" TargetMode="External"/><Relationship Id="rId19" Type="http://schemas.openxmlformats.org/officeDocument/2006/relationships/hyperlink" Target="https://mms.businesswire.com/media/newsItemId/es/697216/4/AL_JANADRIYAH_NEW_LOGO.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es/697217/4/King_Salman_bin_Abdulaziz_Al_Saud_%28Photo_-AETOSWire%29.jpg" TargetMode="External"/><Relationship Id="rId14" Type="http://schemas.openxmlformats.org/officeDocument/2006/relationships/image" Target="https://mms.businesswire.com/media/newsItemId/es/697219/3/King_Salman_bin_Abdulaziz_Al_Saud_with_one_of_the_guests%28Photo-AETOSWire%29.jpg" TargetMode="External"/><Relationship Id="rId22"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El Custodio de las Dos Mezquitas Sagradas Recibe a Invitados del Festival Nacional del Patrimonio y de la Cultura</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Custodio de las Dos Mezquitas Sagradas Recibe a Invitados del Festival Nacional del Patrimonio y de la Cultura</dc:title>
  <dc:subject/>
  <dc:creator>James Roberts</dc:creator>
  <cp:keywords/>
  <dc:description/>
  <cp:lastModifiedBy>James Roberts</cp:lastModifiedBy>
  <cp:revision>2</cp:revision>
  <dcterms:created xsi:type="dcterms:W3CDTF">2018-12-24T20:42:00Z</dcterms:created>
  <dcterms:modified xsi:type="dcterms:W3CDTF">2018-12-24T20:42:00Z</dcterms:modified>
</cp:coreProperties>
</file>