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62" w:rsidRPr="00A30B62" w:rsidRDefault="00A30B62" w:rsidP="00A30B6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0B62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2" w:rsidRPr="00A30B62" w:rsidRDefault="00A30B62" w:rsidP="00A30B62">
      <w:pPr>
        <w:shd w:val="clear" w:color="auto" w:fill="FFFFFF"/>
        <w:spacing w:line="240" w:lineRule="auto"/>
        <w:rPr>
          <w:rFonts w:ascii="Arial" w:eastAsia="Times New Roman" w:hAnsi="Arial" w:cs="Arial"/>
          <w:color w:val="006677"/>
          <w:sz w:val="17"/>
          <w:szCs w:val="17"/>
        </w:rPr>
      </w:pPr>
      <w:r w:rsidRPr="00A30B62">
        <w:rPr>
          <w:rFonts w:ascii="Arial" w:eastAsia="Times New Roman" w:hAnsi="Arial" w:cs="Arial"/>
          <w:color w:val="006677"/>
          <w:sz w:val="17"/>
          <w:szCs w:val="17"/>
        </w:rPr>
        <w:t>Dec. 24, 2018 15:35 UTC</w:t>
      </w:r>
    </w:p>
    <w:p w:rsidR="00A30B62" w:rsidRPr="00A30B62" w:rsidRDefault="00A30B62" w:rsidP="00A30B62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proofErr w:type="spellStart"/>
      <w:r w:rsidRPr="00A30B62">
        <w:rPr>
          <w:rFonts w:ascii="MS Gothic" w:eastAsia="MS Gothic" w:hAnsi="MS Gothic" w:cs="MS Gothic" w:hint="eastAsia"/>
          <w:b/>
          <w:bCs/>
          <w:color w:val="000000"/>
          <w:kern w:val="36"/>
          <w:sz w:val="27"/>
          <w:szCs w:val="27"/>
        </w:rPr>
        <w:t>沙烏地阿拉伯兩聖寺守護者出席</w:t>
      </w:r>
      <w:r w:rsidRPr="00A30B62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Al</w:t>
      </w:r>
      <w:proofErr w:type="spellEnd"/>
      <w:r w:rsidRPr="00A30B62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A30B62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Janadria</w:t>
      </w:r>
      <w:r w:rsidRPr="00A30B62">
        <w:rPr>
          <w:rFonts w:ascii="MS Gothic" w:eastAsia="MS Gothic" w:hAnsi="MS Gothic" w:cs="MS Gothic" w:hint="eastAsia"/>
          <w:b/>
          <w:bCs/>
          <w:color w:val="000000"/>
          <w:kern w:val="36"/>
          <w:sz w:val="27"/>
          <w:szCs w:val="27"/>
        </w:rPr>
        <w:t>節開幕典</w:t>
      </w:r>
      <w:r w:rsidRPr="00A30B62">
        <w:rPr>
          <w:rFonts w:ascii="MS Gothic" w:eastAsia="Times New Roman" w:hAnsi="MS Gothic" w:cs="MS Gothic"/>
          <w:b/>
          <w:bCs/>
          <w:color w:val="000000"/>
          <w:kern w:val="36"/>
          <w:sz w:val="27"/>
          <w:szCs w:val="27"/>
        </w:rPr>
        <w:t>禮</w:t>
      </w:r>
      <w:proofErr w:type="spellEnd"/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沙烏地阿拉伯利雅德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A30B62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proofErr w:type="gram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gram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美國商業資訊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昨天下午，沙烏地阿拉伯兩聖寺守護者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Salman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Al Saud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國王出席第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33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屆全國文化遺</w:t>
      </w:r>
      <w:r w:rsidRPr="00A30B62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產節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(National Festival of Heritage and Culture)</w:t>
      </w: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開幕典禮。此次活動以「忠誠和忠實</w:t>
      </w:r>
      <w:proofErr w:type="spellEnd"/>
      <w:proofErr w:type="gram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」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A30B62">
        <w:rPr>
          <w:rFonts w:ascii="Arial" w:eastAsia="Times New Roman" w:hAnsi="Arial" w:cs="Arial"/>
          <w:color w:val="000000"/>
          <w:sz w:val="24"/>
          <w:szCs w:val="24"/>
        </w:rPr>
        <w:t>Faithfulness and Loyalty)</w:t>
      </w: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為主題，由沙烏地國民警衛隊在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舉辦</w:t>
      </w:r>
      <w:proofErr w:type="spellEnd"/>
      <w:r w:rsidRPr="00A30B62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在抵達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Al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文化遺</w:t>
      </w:r>
      <w:r w:rsidRPr="00A30B62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產節總部時，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Salman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Saud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國王受到利雅德地區長官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Faisal Bin Bandar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Abdulaziz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殿下；利雅德地區副親王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Mohammed bin Abdul Rahman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Abdulaziz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殿下；國民警衛隊大臣、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節最高委員會主席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Khalid Bin Abdul Aziz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Ayyaf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殿下；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節總監督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Mohammed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Ayyaf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殿下；國民警衛隊副大臣、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節最高委員會副主席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Abdul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Mohsen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Al-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Tuwaijri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先生殿下及眾多官員的接待</w:t>
      </w:r>
      <w:proofErr w:type="spellEnd"/>
      <w:r w:rsidRPr="00A30B62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隨後，兩聖寺守護者接見了科威特王儲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Sheikh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Nawaf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Al-Ahmad Al-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Jaber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Al-Sabah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殿下；巴林國王陛下個人代表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Sheikh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Abdullah bin Hamad bin Isa Al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Khalifa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殿下；阿拉伯聯合大公國外交與國際合作部長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Sheikh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Abdullah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Nahyan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殿下；以及阿曼王國蘇丹陛下顧問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Sayyid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Shihab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bin Tariq Al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Said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殿下</w:t>
      </w:r>
      <w:proofErr w:type="spellEnd"/>
      <w:r w:rsidRPr="00A30B62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之後開始一年一度盛大的駱駝競賽，兩聖寺守護者為競賽中前五名優勝者頒獎，並向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Al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的贊助者授予榮譽。隨後，在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Al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的封閉大廳舉行了慶祝晚宴以及演</w:t>
      </w:r>
      <w:r w:rsidRPr="00A30B62">
        <w:rPr>
          <w:rFonts w:ascii="Gulim" w:eastAsia="Gulim" w:hAnsi="Gulim" w:cs="Gulim" w:hint="eastAsia"/>
          <w:color w:val="000000"/>
          <w:sz w:val="24"/>
          <w:szCs w:val="24"/>
        </w:rPr>
        <w:t>說和藝術典禮</w:t>
      </w:r>
      <w:proofErr w:type="spellEnd"/>
      <w:r w:rsidRPr="00A30B62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典禮開始後，沙烏地阿拉伯國民警衛隊大臣、全國文化遺</w:t>
      </w:r>
      <w:r w:rsidRPr="00A30B62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產節最高委員會主席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Prince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Khalid Bin Abdul Aziz bin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Ayyaf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殿下首先發表演講，他在致辭中強調，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Al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節是沙烏地阿拉伯的一大盛事和思想文化論壇，同時還介紹了榮譽嘉賓國印尼</w:t>
      </w:r>
      <w:proofErr w:type="spellEnd"/>
      <w:r w:rsidRPr="00A30B62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印尼共和國人類發展與文化統籌部長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Puan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Maharani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代表印尼共和國政府及人民發表演講，表達了她對兩聖寺守護者的誠摯感謝</w:t>
      </w:r>
      <w:proofErr w:type="spellEnd"/>
      <w:r w:rsidRPr="00A30B62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lastRenderedPageBreak/>
        <w:t>演講過後，</w:t>
      </w:r>
      <w:proofErr w:type="gram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兩聖寺守護者還頒發一等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Abdulaziz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國王勳章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King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Medal) </w:t>
      </w: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給本年度沙烏地傑出人士</w:t>
      </w:r>
      <w:proofErr w:type="spellEnd"/>
      <w:r w:rsidRPr="00A30B62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隨後，詩人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Mashaal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Harthy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中尉帶來了一首詩歌，然後是由藝術家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Mohammed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Abdo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、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Rashed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Majid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和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Mazal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Farhan</w:t>
      </w:r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帶來的藝術表演小型歌劇《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Tidlal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Watan</w:t>
      </w:r>
      <w:proofErr w:type="spellEnd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》</w:t>
      </w:r>
      <w:r w:rsidRPr="00A30B62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0B62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spellStart"/>
      <w:r w:rsidRPr="00A30B62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來源：</w:t>
      </w:r>
      <w:hyperlink r:id="rId7" w:history="1">
        <w:r w:rsidRPr="00A30B62">
          <w:rPr>
            <w:rFonts w:ascii="Arial" w:eastAsia="Times New Roman" w:hAnsi="Arial" w:cs="Arial"/>
            <w:b/>
            <w:bCs/>
            <w:color w:val="002B42"/>
            <w:sz w:val="24"/>
            <w:szCs w:val="24"/>
            <w:u w:val="single"/>
          </w:rPr>
          <w:t>AETOSWire</w:t>
        </w:r>
        <w:proofErr w:type="spellEnd"/>
      </w:hyperlink>
    </w:p>
    <w:p w:rsidR="00A30B62" w:rsidRPr="00A30B62" w:rsidRDefault="00A30B62" w:rsidP="00A30B6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MS Gothic" w:eastAsia="MS Gothic" w:hAnsi="MS Gothic" w:cs="MS Gothic" w:hint="eastAsia"/>
          <w:color w:val="000000"/>
          <w:sz w:val="24"/>
          <w:szCs w:val="24"/>
        </w:rPr>
        <w:t>免責聲明：本公告之原文版本乃官方授權版本。譯文僅供方便瞭解之用，煩請參照原文，原文版本乃唯一具法律效力之版本</w:t>
      </w:r>
      <w:proofErr w:type="spellEnd"/>
      <w:r w:rsidRPr="00A30B62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A30B62" w:rsidRPr="00A30B62" w:rsidRDefault="00A30B62" w:rsidP="00A30B62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A30B62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B62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A30B62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A30B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30B62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A30B62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，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t>+971508228604</w:t>
      </w:r>
      <w:r w:rsidRPr="00A30B62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" w:history="1">
        <w:r w:rsidRPr="00A30B62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A30B62" w:rsidRPr="00A30B62" w:rsidRDefault="00A30B62" w:rsidP="00A30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Source: Al </w:t>
      </w:r>
      <w:proofErr w:type="spell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A30B62">
        <w:rPr>
          <w:rFonts w:ascii="Arial" w:eastAsia="Times New Roman" w:hAnsi="Arial" w:cs="Arial"/>
          <w:color w:val="000000"/>
          <w:sz w:val="24"/>
          <w:szCs w:val="24"/>
        </w:rPr>
        <w:t xml:space="preserve"> Festival</w:t>
      </w:r>
    </w:p>
    <w:p w:rsidR="00A30B62" w:rsidRPr="00A30B62" w:rsidRDefault="00A30B62" w:rsidP="00A30B62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A30B62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A30B62" w:rsidRPr="00A30B62" w:rsidRDefault="00A30B62" w:rsidP="00A30B62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bookmarkStart w:id="0" w:name="_GoBack"/>
      <w:bookmarkEnd w:id="0"/>
      <w:r w:rsidRPr="00A30B62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1019175"/>
            <wp:effectExtent l="0" t="0" r="0" b="9525"/>
            <wp:docPr id="9" name="Picture 9" descr="https://mms.businesswire.com/media/newsItemId/zh-HK/697133/3/Picture_One_%28Photo_AETOSWire%2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zh-HK/697133/3/Picture_One_%28Photo_AETOSWire%2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2" w:rsidRPr="00A30B62" w:rsidRDefault="00A30B62" w:rsidP="00A30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1" w:history="1">
        <w:r w:rsidRPr="00A30B62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8" name="Picture 8" descr="http://www.businesswire.com/images/icons/icon_photo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30B62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3" w:history="1">
        <w:r w:rsidRPr="00A30B62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A30B62" w:rsidRPr="00A30B62" w:rsidRDefault="00A30B62" w:rsidP="00A30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A30B62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A30B62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A30B62">
        <w:rPr>
          <w:rFonts w:ascii="Arial" w:eastAsia="Times New Roman" w:hAnsi="Arial" w:cs="Arial"/>
          <w:color w:val="000000"/>
          <w:sz w:val="17"/>
          <w:szCs w:val="17"/>
        </w:rPr>
        <w:t xml:space="preserve"> Al Saud (Photo: AETOSWire)</w:t>
      </w:r>
    </w:p>
    <w:p w:rsidR="00A30B62" w:rsidRPr="00A30B62" w:rsidRDefault="00A30B62" w:rsidP="00A30B62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A30B62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23925"/>
            <wp:effectExtent l="0" t="0" r="0" b="9525"/>
            <wp:docPr id="7" name="Picture 7" descr="https://mms.businesswire.com/media/newsItemId/zh-HK/697135/3/Picture_Two_%28Photo_AETOSWire%2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zh-HK/697135/3/Picture_Two_%28Photo_AETOSWire%2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2" w:rsidRPr="00A30B62" w:rsidRDefault="00A30B62" w:rsidP="00A30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6" w:history="1">
        <w:r w:rsidRPr="00A30B62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6" name="Picture 6" descr="http://www.businesswire.com/images/icons/icon_photo.gi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30B62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A30B62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A30B62" w:rsidRPr="00A30B62" w:rsidRDefault="00A30B62" w:rsidP="00A30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A30B62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Mosques, King Salman bin </w:t>
      </w:r>
      <w:proofErr w:type="spellStart"/>
      <w:r w:rsidRPr="00A30B62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A30B62">
        <w:rPr>
          <w:rFonts w:ascii="Arial" w:eastAsia="Times New Roman" w:hAnsi="Arial" w:cs="Arial"/>
          <w:color w:val="000000"/>
          <w:sz w:val="17"/>
          <w:szCs w:val="17"/>
        </w:rPr>
        <w:t xml:space="preserve"> Al Saud taking part in performances at opening ceremony of 33rd Edition of Al </w:t>
      </w:r>
      <w:proofErr w:type="spellStart"/>
      <w:r w:rsidRPr="00A30B62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A30B62">
        <w:rPr>
          <w:rFonts w:ascii="Arial" w:eastAsia="Times New Roman" w:hAnsi="Arial" w:cs="Arial"/>
          <w:color w:val="000000"/>
          <w:sz w:val="17"/>
          <w:szCs w:val="17"/>
        </w:rPr>
        <w:t xml:space="preserve"> (Photo: AETOSWire)</w:t>
      </w:r>
    </w:p>
    <w:p w:rsidR="00A30B62" w:rsidRPr="00A30B62" w:rsidRDefault="00A30B62" w:rsidP="00A30B62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A30B62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1600" cy="742950"/>
            <wp:effectExtent l="0" t="0" r="0" b="0"/>
            <wp:docPr id="5" name="Picture 5" descr="https://mms.businesswire.com/media/newsItemId/zh-HK/697134/3/Picture_Three_%28Photo_AETOSWire%2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zh-HK/697134/3/Picture_Three_%28Photo_AETOSWire%29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2" w:rsidRPr="00A30B62" w:rsidRDefault="00A30B62" w:rsidP="00A30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0" w:history="1">
        <w:r w:rsidRPr="00A30B62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30B62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1" w:history="1">
        <w:r w:rsidRPr="00A30B62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A30B62" w:rsidRPr="00A30B62" w:rsidRDefault="00A30B62" w:rsidP="00A30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A30B62">
        <w:rPr>
          <w:rFonts w:ascii="Arial" w:eastAsia="Times New Roman" w:hAnsi="Arial" w:cs="Arial"/>
          <w:color w:val="000000"/>
          <w:sz w:val="17"/>
          <w:szCs w:val="17"/>
        </w:rPr>
        <w:t xml:space="preserve">Performance from opening ceremony of 33rd Edition of </w:t>
      </w:r>
      <w:proofErr w:type="spellStart"/>
      <w:r w:rsidRPr="00A30B62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A30B62">
        <w:rPr>
          <w:rFonts w:ascii="Arial" w:eastAsia="Times New Roman" w:hAnsi="Arial" w:cs="Arial"/>
          <w:color w:val="000000"/>
          <w:sz w:val="17"/>
          <w:szCs w:val="17"/>
        </w:rPr>
        <w:t xml:space="preserve"> (Photo: AETOSWire)</w:t>
      </w:r>
    </w:p>
    <w:p w:rsidR="00A30B62" w:rsidRPr="00A30B62" w:rsidRDefault="00A30B62" w:rsidP="00A30B62">
      <w:pPr>
        <w:shd w:val="clear" w:color="auto" w:fill="FFFFFF"/>
        <w:spacing w:after="0" w:line="2160" w:lineRule="atLeast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A30B62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66825" cy="1371600"/>
            <wp:effectExtent l="0" t="0" r="9525" b="0"/>
            <wp:docPr id="3" name="Picture 3" descr="https://mms.businesswire.com/media/newsItemId/zh-HK/696278/3/AL_JANADRIYAH__LOGO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zh-HK/696278/3/AL_JANADRIYAH__LOGO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2" w:rsidRPr="00A30B62" w:rsidRDefault="00A30B62" w:rsidP="00A30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3" w:history="1">
        <w:r w:rsidRPr="00A30B62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logo.gif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30B62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5" w:history="1">
        <w:r w:rsidRPr="00A30B62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A30B62" w:rsidRPr="00A30B62" w:rsidRDefault="00A30B62" w:rsidP="00A30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0B62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2" w:rsidRPr="00A30B62" w:rsidRDefault="00A30B62" w:rsidP="00A30B62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30B62">
        <w:rPr>
          <w:rFonts w:ascii="Arial" w:eastAsia="Times New Roman" w:hAnsi="Arial" w:cs="Arial"/>
          <w:color w:val="000000"/>
          <w:sz w:val="24"/>
          <w:szCs w:val="24"/>
        </w:rPr>
        <w:t>View this news release and multimedia online at</w:t>
      </w:r>
      <w:proofErr w:type="gramStart"/>
      <w:r w:rsidRPr="00A30B62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A30B62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7" w:history="1">
        <w:r w:rsidRPr="00A30B62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http://www.businesswire.com/news/home/20181224005108/zh-HK</w:t>
        </w:r>
      </w:hyperlink>
    </w:p>
    <w:p w:rsidR="004153FD" w:rsidRDefault="004153FD"/>
    <w:sectPr w:rsidR="0041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62"/>
    <w:rsid w:val="004153FD"/>
    <w:rsid w:val="00A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9BDA2-744D-4369-BC63-67C97D2F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0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B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0B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30B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89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91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90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460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8335">
                      <w:marLeft w:val="0"/>
                      <w:marRight w:val="0"/>
                      <w:marTop w:val="3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81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551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366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246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m.barakat@pyramedia.biz" TargetMode="External"/><Relationship Id="rId13" Type="http://schemas.openxmlformats.org/officeDocument/2006/relationships/hyperlink" Target="https://mms.businesswire.com/media/newsItemId/zh-HK/697133/4/Picture_One_%28Photo_AETOSWire%29.jpg" TargetMode="External"/><Relationship Id="rId18" Type="http://schemas.openxmlformats.org/officeDocument/2006/relationships/hyperlink" Target="https://mms.businesswire.com/media/newsItemId/zh-HK/697134/4/Picture_Three_%28Photo_AETOSWire%29.jpg" TargetMode="External"/><Relationship Id="rId26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zh-HK/697134/4/Picture_Three_%28Photo_AETOSWire%29.jpg" TargetMode="External"/><Relationship Id="rId7" Type="http://schemas.openxmlformats.org/officeDocument/2006/relationships/hyperlink" Target="https://cts.businesswire.com/ct/CT?id=smartlink&amp;url=https%3A%2F%2Fwww.aetoswire.com%2Fnews%2F7710%2Fen&amp;esheet=51918056&amp;newsitemid=0&amp;lan=zh-HK&amp;anchor=AETOSWire&amp;index=1&amp;md5=ce9b0dc2a95ff37621e609e4e438599b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mms.businesswire.com/media/newsItemId/zh-HK/697135/4/Picture_Two_%28Photo_AETOSWire%29.jpg" TargetMode="External"/><Relationship Id="rId25" Type="http://schemas.openxmlformats.org/officeDocument/2006/relationships/hyperlink" Target="https://mms.businesswire.com/media/newsItemId/zh-HK/696278/4/AL_JANADRIYAH__LOGO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zh-HK/697135/4/Picture_Two_%28Photo_AETOSWire%29.jpg" TargetMode="External"/><Relationship Id="rId20" Type="http://schemas.openxmlformats.org/officeDocument/2006/relationships/hyperlink" Target="https://mms.businesswire.com/media/newsItemId/zh-HK/697134/4/Picture_Three_%28Photo_AETOSWire%29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hyperlink" Target="https://mms.businesswire.com/media/newsItemId/zh-HK/697133/4/Picture_One_%28Photo_AETOSWire%29.jpg" TargetMode="External"/><Relationship Id="rId24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mms.businesswire.com/media/newsItemId/zh-HK/696278/4/AL_JANADRIYAH__LOGO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hyperlink" Target="https://mms.businesswire.com/media/newsItemId/zh-HK/697133/4/Picture_One_%28Photo_AETOSWire%29.jpg" TargetMode="External"/><Relationship Id="rId14" Type="http://schemas.openxmlformats.org/officeDocument/2006/relationships/hyperlink" Target="https://mms.businesswire.com/media/newsItemId/zh-HK/697135/4/Picture_Two_%28Photo_AETOSWire%29.jpg" TargetMode="External"/><Relationship Id="rId22" Type="http://schemas.openxmlformats.org/officeDocument/2006/relationships/hyperlink" Target="https://mms.businesswire.com/media/newsItemId/zh-HK/696278/4/AL_JANADRIYAH__LOGO.jpg" TargetMode="External"/><Relationship Id="rId27" Type="http://schemas.openxmlformats.org/officeDocument/2006/relationships/hyperlink" Target="http://www.businesswire.com/news/home/20181224005108/zh-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Resendez</dc:creator>
  <cp:keywords/>
  <dc:description/>
  <cp:lastModifiedBy>Nikki Resendez</cp:lastModifiedBy>
  <cp:revision>1</cp:revision>
  <dcterms:created xsi:type="dcterms:W3CDTF">2018-12-24T15:37:00Z</dcterms:created>
  <dcterms:modified xsi:type="dcterms:W3CDTF">2018-12-24T15:38:00Z</dcterms:modified>
</cp:coreProperties>
</file>